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74" w:rsidRPr="00270C32" w:rsidRDefault="00C60E74" w:rsidP="00CA00C9">
      <w:pPr>
        <w:pStyle w:val="Ttulo"/>
        <w:rPr>
          <w:rFonts w:ascii="ZapfHumnst BT" w:hAnsi="ZapfHumnst BT"/>
          <w:b w:val="0"/>
          <w:noProof/>
          <w:szCs w:val="24"/>
          <w:lang w:val="es-ES"/>
        </w:rPr>
      </w:pPr>
      <w:r w:rsidRPr="00270C32">
        <w:rPr>
          <w:rFonts w:ascii="ZapfHumnst BT" w:hAnsi="ZapfHumnst BT"/>
          <w:b w:val="0"/>
          <w:noProof/>
          <w:szCs w:val="24"/>
          <w:lang w:val="es-ES"/>
        </w:rPr>
        <w:t xml:space="preserve">ACTA DE LA SESIÓN </w:t>
      </w:r>
      <w:r w:rsidR="00365867" w:rsidRPr="00270C32">
        <w:rPr>
          <w:rFonts w:ascii="ZapfHumnst BT" w:hAnsi="ZapfHumnst BT"/>
          <w:b w:val="0"/>
          <w:noProof/>
          <w:szCs w:val="24"/>
          <w:lang w:val="es-ES"/>
        </w:rPr>
        <w:t>EXTRA</w:t>
      </w:r>
      <w:r w:rsidRPr="00270C32">
        <w:rPr>
          <w:rFonts w:ascii="ZapfHumnst BT" w:hAnsi="ZapfHumnst BT"/>
          <w:b w:val="0"/>
          <w:noProof/>
          <w:szCs w:val="24"/>
          <w:lang w:val="es-ES"/>
        </w:rPr>
        <w:t xml:space="preserve">ORDINARIA DEL CONSEJO DE GOBIERNO  DE LA UNIVERSIDAD DE ALMERÍA DE </w:t>
      </w:r>
      <w:r w:rsidR="00DD000B">
        <w:rPr>
          <w:rFonts w:ascii="ZapfHumnst BT" w:hAnsi="ZapfHumnst BT"/>
          <w:b w:val="0"/>
          <w:noProof/>
          <w:szCs w:val="24"/>
          <w:lang w:val="es-ES"/>
        </w:rPr>
        <w:t>19</w:t>
      </w:r>
      <w:r w:rsidRPr="00270C32">
        <w:rPr>
          <w:rFonts w:ascii="ZapfHumnst BT" w:hAnsi="ZapfHumnst BT"/>
          <w:b w:val="0"/>
          <w:noProof/>
          <w:szCs w:val="24"/>
          <w:lang w:val="es-ES"/>
        </w:rPr>
        <w:t xml:space="preserve"> DE </w:t>
      </w:r>
      <w:r w:rsidR="00365867" w:rsidRPr="00270C32">
        <w:rPr>
          <w:rFonts w:ascii="ZapfHumnst BT" w:hAnsi="ZapfHumnst BT"/>
          <w:b w:val="0"/>
          <w:noProof/>
          <w:szCs w:val="24"/>
          <w:lang w:val="es-ES"/>
        </w:rPr>
        <w:t>JU</w:t>
      </w:r>
      <w:r w:rsidR="00DD000B">
        <w:rPr>
          <w:rFonts w:ascii="ZapfHumnst BT" w:hAnsi="ZapfHumnst BT"/>
          <w:b w:val="0"/>
          <w:noProof/>
          <w:szCs w:val="24"/>
          <w:lang w:val="es-ES"/>
        </w:rPr>
        <w:t>L</w:t>
      </w:r>
      <w:r w:rsidR="00365867" w:rsidRPr="00270C32">
        <w:rPr>
          <w:rFonts w:ascii="ZapfHumnst BT" w:hAnsi="ZapfHumnst BT"/>
          <w:b w:val="0"/>
          <w:noProof/>
          <w:szCs w:val="24"/>
          <w:lang w:val="es-ES"/>
        </w:rPr>
        <w:t>IO</w:t>
      </w:r>
      <w:r w:rsidR="0041564D" w:rsidRPr="00270C32">
        <w:rPr>
          <w:rFonts w:ascii="ZapfHumnst BT" w:hAnsi="ZapfHumnst BT"/>
          <w:b w:val="0"/>
          <w:noProof/>
          <w:szCs w:val="24"/>
          <w:lang w:val="es-ES"/>
        </w:rPr>
        <w:t xml:space="preserve"> DE 2012</w:t>
      </w:r>
    </w:p>
    <w:p w:rsidR="00C60E74" w:rsidRPr="00270C32" w:rsidRDefault="00C60E74" w:rsidP="00D37030">
      <w:pPr>
        <w:pStyle w:val="Ttulo"/>
        <w:jc w:val="both"/>
        <w:rPr>
          <w:rFonts w:ascii="ZapfHumnst BT" w:hAnsi="ZapfHumnst BT"/>
          <w:b w:val="0"/>
          <w:noProof/>
          <w:szCs w:val="24"/>
          <w:lang w:val="es-ES"/>
        </w:rPr>
      </w:pPr>
    </w:p>
    <w:p w:rsidR="00C60E74" w:rsidRPr="00270C32" w:rsidRDefault="00C60E74" w:rsidP="00D37030">
      <w:pPr>
        <w:pStyle w:val="Ttulo3"/>
        <w:ind w:firstLine="709"/>
        <w:rPr>
          <w:rFonts w:ascii="ZapfHumnst BT" w:hAnsi="ZapfHumnst BT"/>
          <w:b/>
          <w:bCs/>
          <w:noProof/>
          <w:u w:val="none"/>
        </w:rPr>
      </w:pPr>
      <w:r w:rsidRPr="00270C32">
        <w:rPr>
          <w:rFonts w:ascii="ZapfHumnst BT" w:hAnsi="ZapfHumnst BT"/>
          <w:b/>
          <w:bCs/>
          <w:noProof/>
          <w:u w:val="none"/>
        </w:rPr>
        <w:t>En la Sala de Reuniones del Rectorado, siendo las 1</w:t>
      </w:r>
      <w:r w:rsidR="00DD000B">
        <w:rPr>
          <w:rFonts w:ascii="ZapfHumnst BT" w:hAnsi="ZapfHumnst BT"/>
          <w:b/>
          <w:bCs/>
          <w:noProof/>
          <w:u w:val="none"/>
        </w:rPr>
        <w:t>0</w:t>
      </w:r>
      <w:r w:rsidRPr="00270C32">
        <w:rPr>
          <w:rFonts w:ascii="ZapfHumnst BT" w:hAnsi="ZapfHumnst BT"/>
          <w:b/>
          <w:bCs/>
          <w:noProof/>
          <w:u w:val="none"/>
        </w:rPr>
        <w:t>:</w:t>
      </w:r>
      <w:r w:rsidR="00DD000B">
        <w:rPr>
          <w:rFonts w:ascii="ZapfHumnst BT" w:hAnsi="ZapfHumnst BT"/>
          <w:b/>
          <w:bCs/>
          <w:noProof/>
          <w:u w:val="none"/>
        </w:rPr>
        <w:t>3</w:t>
      </w:r>
      <w:r w:rsidR="00D37030" w:rsidRPr="00270C32">
        <w:rPr>
          <w:rFonts w:ascii="ZapfHumnst BT" w:hAnsi="ZapfHumnst BT"/>
          <w:b/>
          <w:bCs/>
          <w:noProof/>
          <w:u w:val="none"/>
        </w:rPr>
        <w:t>0</w:t>
      </w:r>
      <w:r w:rsidR="00F068B2" w:rsidRPr="00270C32">
        <w:rPr>
          <w:rFonts w:ascii="ZapfHumnst BT" w:hAnsi="ZapfHumnst BT"/>
          <w:b/>
          <w:bCs/>
          <w:noProof/>
          <w:u w:val="none"/>
        </w:rPr>
        <w:fldChar w:fldCharType="begin">
          <w:ffData>
            <w:name w:val="Texto4"/>
            <w:enabled/>
            <w:calcOnExit w:val="0"/>
            <w:textInput/>
          </w:ffData>
        </w:fldChar>
      </w:r>
      <w:r w:rsidRPr="00270C32">
        <w:rPr>
          <w:rFonts w:ascii="ZapfHumnst BT" w:hAnsi="ZapfHumnst BT"/>
          <w:b/>
          <w:bCs/>
          <w:noProof/>
          <w:u w:val="none"/>
        </w:rPr>
        <w:instrText xml:space="preserve"> FORMTEXT </w:instrText>
      </w:r>
      <w:r w:rsidR="00F068B2" w:rsidRPr="00270C32">
        <w:rPr>
          <w:rFonts w:ascii="ZapfHumnst BT" w:hAnsi="ZapfHumnst BT"/>
          <w:b/>
          <w:bCs/>
          <w:noProof/>
          <w:u w:val="none"/>
        </w:rPr>
      </w:r>
      <w:r w:rsidR="00F068B2" w:rsidRPr="00270C32">
        <w:rPr>
          <w:rFonts w:ascii="ZapfHumnst BT" w:hAnsi="ZapfHumnst BT"/>
          <w:b/>
          <w:bCs/>
          <w:noProof/>
          <w:u w:val="none"/>
        </w:rPr>
        <w:fldChar w:fldCharType="end"/>
      </w:r>
      <w:r w:rsidRPr="00270C32">
        <w:rPr>
          <w:rFonts w:ascii="ZapfHumnst BT" w:hAnsi="ZapfHumnst BT"/>
          <w:b/>
          <w:bCs/>
          <w:noProof/>
          <w:u w:val="none"/>
        </w:rPr>
        <w:t xml:space="preserve"> horas del día </w:t>
      </w:r>
      <w:r w:rsidR="00365867" w:rsidRPr="00270C32">
        <w:rPr>
          <w:rFonts w:ascii="ZapfHumnst BT" w:hAnsi="ZapfHumnst BT"/>
          <w:b/>
          <w:bCs/>
          <w:noProof/>
          <w:u w:val="none"/>
        </w:rPr>
        <w:t>1</w:t>
      </w:r>
      <w:r w:rsidR="00DD000B">
        <w:rPr>
          <w:rFonts w:ascii="ZapfHumnst BT" w:hAnsi="ZapfHumnst BT"/>
          <w:b/>
          <w:bCs/>
          <w:noProof/>
          <w:u w:val="none"/>
        </w:rPr>
        <w:t>9</w:t>
      </w:r>
      <w:r w:rsidRPr="00270C32">
        <w:rPr>
          <w:rFonts w:ascii="ZapfHumnst BT" w:hAnsi="ZapfHumnst BT"/>
          <w:b/>
          <w:bCs/>
          <w:noProof/>
          <w:u w:val="none"/>
        </w:rPr>
        <w:t xml:space="preserve"> de </w:t>
      </w:r>
      <w:r w:rsidR="00DD000B">
        <w:rPr>
          <w:rFonts w:ascii="ZapfHumnst BT" w:hAnsi="ZapfHumnst BT"/>
          <w:b/>
          <w:bCs/>
          <w:noProof/>
          <w:u w:val="none"/>
        </w:rPr>
        <w:t>jul</w:t>
      </w:r>
      <w:r w:rsidR="00365867" w:rsidRPr="00270C32">
        <w:rPr>
          <w:rFonts w:ascii="ZapfHumnst BT" w:hAnsi="ZapfHumnst BT"/>
          <w:b/>
          <w:bCs/>
          <w:noProof/>
          <w:u w:val="none"/>
        </w:rPr>
        <w:t>io</w:t>
      </w:r>
      <w:r w:rsidR="0041564D" w:rsidRPr="00270C32">
        <w:rPr>
          <w:rFonts w:ascii="ZapfHumnst BT" w:hAnsi="ZapfHumnst BT"/>
          <w:b/>
          <w:bCs/>
          <w:noProof/>
          <w:u w:val="none"/>
        </w:rPr>
        <w:t xml:space="preserve"> de 2012</w:t>
      </w:r>
      <w:r w:rsidRPr="00270C32">
        <w:rPr>
          <w:rFonts w:ascii="ZapfHumnst BT" w:hAnsi="ZapfHumnst BT"/>
          <w:b/>
          <w:bCs/>
          <w:noProof/>
          <w:u w:val="none"/>
        </w:rPr>
        <w:t>, convocada reglamentariamente y presidida por el Sr. Rector, D. Pedro R. Molina García, tiene lugar en convocatoria</w:t>
      </w:r>
      <w:r w:rsidR="00365867" w:rsidRPr="00270C32">
        <w:rPr>
          <w:rFonts w:ascii="ZapfHumnst BT" w:hAnsi="ZapfHumnst BT"/>
          <w:b/>
          <w:bCs/>
          <w:noProof/>
          <w:u w:val="none"/>
        </w:rPr>
        <w:t xml:space="preserve"> única</w:t>
      </w:r>
      <w:r w:rsidRPr="00270C32">
        <w:rPr>
          <w:rFonts w:ascii="ZapfHumnst BT" w:hAnsi="ZapfHumnst BT"/>
          <w:b/>
          <w:bCs/>
          <w:noProof/>
          <w:u w:val="none"/>
        </w:rPr>
        <w:t xml:space="preserve">, y con los asistentes que figuran en la hoja anexa, la sesión </w:t>
      </w:r>
      <w:r w:rsidR="00365867" w:rsidRPr="00270C32">
        <w:rPr>
          <w:rFonts w:ascii="ZapfHumnst BT" w:hAnsi="ZapfHumnst BT"/>
          <w:b/>
          <w:bCs/>
          <w:noProof/>
          <w:u w:val="none"/>
        </w:rPr>
        <w:t>extra</w:t>
      </w:r>
      <w:r w:rsidRPr="00270C32">
        <w:rPr>
          <w:rFonts w:ascii="ZapfHumnst BT" w:hAnsi="ZapfHumnst BT"/>
          <w:b/>
          <w:bCs/>
          <w:noProof/>
          <w:u w:val="none"/>
        </w:rPr>
        <w:t>ordinaria del Consejo de Gobierno de la Universidad de Almería, con arreglo al orden del día establecido:</w:t>
      </w:r>
    </w:p>
    <w:p w:rsidR="00C60E74" w:rsidRPr="00270C32" w:rsidRDefault="00C60E74" w:rsidP="00D37030">
      <w:pPr>
        <w:autoSpaceDE w:val="0"/>
        <w:autoSpaceDN w:val="0"/>
        <w:adjustRightInd w:val="0"/>
        <w:jc w:val="both"/>
        <w:rPr>
          <w:rFonts w:ascii="ZapfHumnst BT" w:hAnsi="ZapfHumnst BT" w:cs="ZapfHumnstBT"/>
        </w:rPr>
      </w:pPr>
    </w:p>
    <w:p w:rsidR="00C60E74" w:rsidRPr="00270C32" w:rsidRDefault="00BC6A7F" w:rsidP="00D37030">
      <w:pPr>
        <w:autoSpaceDE w:val="0"/>
        <w:autoSpaceDN w:val="0"/>
        <w:adjustRightInd w:val="0"/>
        <w:jc w:val="both"/>
        <w:rPr>
          <w:rFonts w:ascii="ZapfHumnst BT" w:hAnsi="ZapfHumnst BT" w:cs="ZapfHumnstBT"/>
        </w:rPr>
      </w:pPr>
      <w:r>
        <w:rPr>
          <w:rFonts w:ascii="ZapfHumnst BT" w:hAnsi="ZapfHumnst BT" w:cs="ZapfHumnstBT"/>
        </w:rPr>
        <w:t xml:space="preserve">El Sr. Rector se disculpa por el retraso en el inicio y anuncia la lectura del email remitido por el Sr. Decano de </w:t>
      </w:r>
      <w:r w:rsidR="00591F4B">
        <w:rPr>
          <w:rFonts w:ascii="ZapfHumnst BT" w:hAnsi="ZapfHumnst BT" w:cs="ZapfHumnstBT"/>
        </w:rPr>
        <w:t>Humanidades</w:t>
      </w:r>
      <w:r>
        <w:rPr>
          <w:rFonts w:ascii="ZapfHumnst BT" w:hAnsi="ZapfHumnst BT" w:cs="ZapfHumnstBT"/>
        </w:rPr>
        <w:t xml:space="preserve"> a la Secretaría General, procediendo a su lectura, la Sra. Secretaria General.</w:t>
      </w:r>
    </w:p>
    <w:p w:rsidR="00C60E74" w:rsidRPr="00270C32" w:rsidRDefault="00C60E74" w:rsidP="00D37030">
      <w:pPr>
        <w:autoSpaceDE w:val="0"/>
        <w:autoSpaceDN w:val="0"/>
        <w:adjustRightInd w:val="0"/>
        <w:jc w:val="both"/>
        <w:rPr>
          <w:rFonts w:ascii="ZapfHumnst BT" w:hAnsi="ZapfHumnst BT" w:cs="ZapfHumnstBT"/>
          <w:b/>
        </w:rPr>
      </w:pPr>
    </w:p>
    <w:p w:rsidR="00D37030" w:rsidRPr="00270C32" w:rsidRDefault="00D37030" w:rsidP="00340D96">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Informe del Sr. Rector.</w:t>
      </w:r>
    </w:p>
    <w:p w:rsidR="004806FB" w:rsidRPr="00270C32" w:rsidRDefault="004806FB" w:rsidP="00D37030">
      <w:pPr>
        <w:autoSpaceDE w:val="0"/>
        <w:autoSpaceDN w:val="0"/>
        <w:adjustRightInd w:val="0"/>
        <w:jc w:val="both"/>
        <w:rPr>
          <w:rFonts w:ascii="ZapfHumnst BT" w:hAnsi="ZapfHumnst BT" w:cs="ZapfHumnstBT"/>
        </w:rPr>
      </w:pPr>
    </w:p>
    <w:p w:rsidR="00BC6A7F" w:rsidRPr="00591F4B" w:rsidRDefault="00BC6A7F" w:rsidP="00BC6A7F">
      <w:pPr>
        <w:autoSpaceDE w:val="0"/>
        <w:autoSpaceDN w:val="0"/>
        <w:adjustRightInd w:val="0"/>
        <w:jc w:val="both"/>
        <w:rPr>
          <w:rFonts w:ascii="ZapfHumnst BT" w:hAnsi="ZapfHumnst BT" w:cs="ZapfHumnstBT"/>
          <w:bCs/>
          <w:i/>
        </w:rPr>
      </w:pPr>
      <w:r>
        <w:rPr>
          <w:rFonts w:ascii="ZapfHumnst BT" w:hAnsi="ZapfHumnst BT" w:cs="ZapfHumnstBT"/>
        </w:rPr>
        <w:t>El Sr. Rector, tras iniciar la sesión, procede a leer su informe: “</w:t>
      </w:r>
      <w:r w:rsidR="00DA6D47">
        <w:rPr>
          <w:rFonts w:ascii="ZapfHumnst BT" w:hAnsi="ZapfHumnst BT" w:cs="ZapfHumnstBT"/>
          <w:i/>
        </w:rPr>
        <w:t>C</w:t>
      </w:r>
      <w:r w:rsidRPr="00591F4B">
        <w:rPr>
          <w:rFonts w:ascii="ZapfHumnst BT" w:hAnsi="ZapfHumnst BT" w:cs="ZapfHumnstBT"/>
          <w:i/>
        </w:rPr>
        <w:t xml:space="preserve">omo Uds. conocen, </w:t>
      </w:r>
      <w:smartTag w:uri="urn:schemas-microsoft-com:office:smarttags" w:element="PersonName">
        <w:smartTagPr>
          <w:attr w:name="ProductID" w:val="la Universidad"/>
        </w:smartTagPr>
        <w:r w:rsidRPr="00591F4B">
          <w:rPr>
            <w:rFonts w:ascii="ZapfHumnst BT" w:hAnsi="ZapfHumnst BT" w:cs="ZapfHumnstBT"/>
            <w:bCs/>
            <w:i/>
          </w:rPr>
          <w:t>la Universidad</w:t>
        </w:r>
      </w:smartTag>
      <w:r w:rsidRPr="00591F4B">
        <w:rPr>
          <w:rFonts w:ascii="ZapfHumnst BT" w:hAnsi="ZapfHumnst BT" w:cs="ZapfHumnstBT"/>
          <w:bCs/>
          <w:i/>
        </w:rPr>
        <w:t xml:space="preserve"> de Almería, consciente de la dureza y profundidad de la crisis económica que afecta a la sociedad española, en general, y andaluza, en particular, ha promovido un programa de medidas de eficiencia que permita a nuestra Institución el ahorro efectivo en todos sus capítulos económicos y garantizar, como criterio prioritario, la estabilidad de su plantilla a tiempo completo. Para ello, es importante promover con carácter general una cultura de austeridad y del ahorro. </w:t>
      </w:r>
    </w:p>
    <w:p w:rsidR="00BC6A7F" w:rsidRPr="00591F4B" w:rsidRDefault="00BC6A7F" w:rsidP="00BC6A7F">
      <w:pPr>
        <w:autoSpaceDE w:val="0"/>
        <w:autoSpaceDN w:val="0"/>
        <w:adjustRightInd w:val="0"/>
        <w:jc w:val="both"/>
        <w:rPr>
          <w:rFonts w:ascii="ZapfHumnst BT" w:hAnsi="ZapfHumnst BT" w:cs="ZapfHumnstBT"/>
          <w:bCs/>
          <w:i/>
        </w:rPr>
      </w:pPr>
      <w:r w:rsidRPr="00591F4B">
        <w:rPr>
          <w:rFonts w:ascii="ZapfHumnst BT" w:hAnsi="ZapfHumnst BT" w:cs="ZapfHumnstBT"/>
          <w:bCs/>
          <w:i/>
        </w:rPr>
        <w:t>El escenario de crisis económica, que también sufre el Sistema Universitario Andaluz, está poniendo en dificultades el funcionamiento ordinario de las administraciones universitarias y exigen la adopción de medidas responsables que racionalicen el gasto de nuestra Universidad, de conformidad con los principios de eficiencia y austeridad que deben presidir el funcionamiento de los servicios públicos, y posibiliten la creación de estructuras más eficientes.</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De acuerdo a todo lo anterior, y una vez analizadas las alegaciones presentadas, recogiendo alguna de sus sugerencias, planteamos, siguiendo la iniciativa de este Consejo de Gobierno,  la creación de tres  nuevos centros por agregación de otros preexistentes:</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 xml:space="preserve">1. </w:t>
      </w:r>
      <w:smartTag w:uri="urn:schemas-microsoft-com:office:smarttags" w:element="PersonName">
        <w:smartTagPr>
          <w:attr w:name="ProductID" w:val="La Escuela Superior"/>
        </w:smartTagPr>
        <w:r w:rsidRPr="00591F4B">
          <w:rPr>
            <w:rFonts w:ascii="ZapfHumnst BT" w:hAnsi="ZapfHumnst BT" w:cs="ZapfHumnstBT"/>
            <w:i/>
          </w:rPr>
          <w:t>La Escuela Superior</w:t>
        </w:r>
      </w:smartTag>
      <w:r w:rsidRPr="00591F4B">
        <w:rPr>
          <w:rFonts w:ascii="ZapfHumnst BT" w:hAnsi="ZapfHumnst BT" w:cs="ZapfHumnstBT"/>
          <w:i/>
        </w:rPr>
        <w:t xml:space="preserve"> de Ingeniería y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Ciencias Experimentales, actuales, se propone que formen un solo centro denominado con el nombre compuesto de Escuela Politécnica Superior y Facultad de Ciencias Experimentales. </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 xml:space="preserve">2.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Ciencias de </w:t>
      </w:r>
      <w:smartTag w:uri="urn:schemas-microsoft-com:office:smarttags" w:element="PersonName">
        <w:smartTagPr>
          <w:attr w:name="ProductID" w:val="la Educaci￳n"/>
        </w:smartTagPr>
        <w:r w:rsidRPr="00591F4B">
          <w:rPr>
            <w:rFonts w:ascii="ZapfHumnst BT" w:hAnsi="ZapfHumnst BT" w:cs="ZapfHumnstBT"/>
            <w:i/>
          </w:rPr>
          <w:t>la Educación</w:t>
        </w:r>
      </w:smartTag>
      <w:r w:rsidRPr="00591F4B">
        <w:rPr>
          <w:rFonts w:ascii="ZapfHumnst BT" w:hAnsi="ZapfHumnst BT" w:cs="ZapfHumnstBT"/>
          <w:i/>
        </w:rPr>
        <w:t xml:space="preserve"> y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Ciencias de </w:t>
      </w:r>
      <w:smartTag w:uri="urn:schemas-microsoft-com:office:smarttags" w:element="PersonName">
        <w:smartTagPr>
          <w:attr w:name="ProductID" w:val="la Salud"/>
        </w:smartTagPr>
        <w:r w:rsidRPr="00591F4B">
          <w:rPr>
            <w:rFonts w:ascii="ZapfHumnst BT" w:hAnsi="ZapfHumnst BT" w:cs="ZapfHumnstBT"/>
            <w:i/>
          </w:rPr>
          <w:t>la Salud</w:t>
        </w:r>
      </w:smartTag>
      <w:r w:rsidRPr="00591F4B">
        <w:rPr>
          <w:rFonts w:ascii="ZapfHumnst BT" w:hAnsi="ZapfHumnst BT" w:cs="ZapfHumnstBT"/>
          <w:i/>
        </w:rPr>
        <w:t xml:space="preserve">, actuales, se propone que formen un solo centro denominado Facultad de Ciencias de </w:t>
      </w:r>
      <w:smartTag w:uri="urn:schemas-microsoft-com:office:smarttags" w:element="PersonName">
        <w:smartTagPr>
          <w:attr w:name="ProductID" w:val="la Educaci￳n"/>
        </w:smartTagPr>
        <w:r w:rsidRPr="00591F4B">
          <w:rPr>
            <w:rFonts w:ascii="ZapfHumnst BT" w:hAnsi="ZapfHumnst BT" w:cs="ZapfHumnstBT"/>
            <w:i/>
          </w:rPr>
          <w:t>la Educación</w:t>
        </w:r>
      </w:smartTag>
      <w:r w:rsidRPr="00591F4B">
        <w:rPr>
          <w:rFonts w:ascii="ZapfHumnst BT" w:hAnsi="ZapfHumnst BT" w:cs="ZapfHumnstBT"/>
          <w:i/>
        </w:rPr>
        <w:t xml:space="preserve">, Enfermería y Fisioterapia. </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 xml:space="preserve">3.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Humanidades y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Psicología, actuales, se propone que formen un solo centro denominado Facultad de Humanidades y Psicología. </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lastRenderedPageBreak/>
        <w:t xml:space="preserve">La propuesta de reestructuración de centros presentada supone un importante ahorro puesto que, respondiendo a criterios y dimensiones de eficiencia, consideramos que no se pueden sostener Centros que tengan un reducido número de alumnos o de titulaciones. Asimismo, esta reestructuración puede presentarse como una acción estratégica que nos adecúe a las directrices de eficiencia y racionalización que, inevitablemente, y como ya está sucediendo, nos van a llegar. Tenemos que conseguir una organización que permita a esta Institución presentarse con parámetros de eficiencia, optimización y racionalización de su estructura para que todo ello suponga una garantía de futuro para </w:t>
      </w:r>
      <w:smartTag w:uri="urn:schemas-microsoft-com:office:smarttags" w:element="PersonName">
        <w:smartTagPr>
          <w:attr w:name="ProductID" w:val="la Universidad"/>
        </w:smartTagPr>
        <w:r w:rsidRPr="00591F4B">
          <w:rPr>
            <w:rFonts w:ascii="ZapfHumnst BT" w:hAnsi="ZapfHumnst BT" w:cs="ZapfHumnstBT"/>
            <w:i/>
          </w:rPr>
          <w:t>la Universidad</w:t>
        </w:r>
      </w:smartTag>
      <w:r w:rsidRPr="00591F4B">
        <w:rPr>
          <w:rFonts w:ascii="ZapfHumnst BT" w:hAnsi="ZapfHumnst BT" w:cs="ZapfHumnstBT"/>
          <w:i/>
        </w:rPr>
        <w:t xml:space="preserve"> de Almería.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Solo desde esta perspectiva, con el pensamiento estratégico de que la pervivencia de cualquier Centro universitario requerirá de su integración en estructuras eficientes, es desde la que se propone una reforma estructural importante de </w:t>
      </w:r>
      <w:smartTag w:uri="urn:schemas-microsoft-com:office:smarttags" w:element="PersonName">
        <w:smartTagPr>
          <w:attr w:name="ProductID" w:val="la Universidad"/>
        </w:smartTagPr>
        <w:r w:rsidRPr="00591F4B">
          <w:rPr>
            <w:rFonts w:ascii="ZapfHumnst BT" w:hAnsi="ZapfHumnst BT" w:cs="ZapfHumnstBT"/>
            <w:i/>
            <w:lang w:val="es-ES_tradnl"/>
          </w:rPr>
          <w:t>la Universidad</w:t>
        </w:r>
      </w:smartTag>
      <w:r w:rsidRPr="00591F4B">
        <w:rPr>
          <w:rFonts w:ascii="ZapfHumnst BT" w:hAnsi="ZapfHumnst BT" w:cs="ZapfHumnstBT"/>
          <w:i/>
          <w:lang w:val="es-ES_tradnl"/>
        </w:rPr>
        <w:t xml:space="preserve"> de Almería. Una reforma que nos haga más eficientes, más austeros y que nos prepare para presentarnos ante la sociedad y las administraciones como una institución eficiente, racionalizada estructuralmente y ejemplo de esfuerzo para afrontar las nuevas demandas organizativas y de gobernanza.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Solo así podremos hacer frente a las importantes reformas globales a las que el sistema universitario español está ineludiblemente avocado a enfrentar próximamente.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Cabía la postura de esperar a que la reforma nos lleve sin control hacia cambios impuestos externamente, pero como Rector de esta universidad, y a pesar del gran coste personal, desgaste institucional y esfuerzo sobreañadido que esto me ha supuesto, no puedo caer en la irresponsabilidad del acomodamiento hasta que las soluciones nos sean impuestas sin el control de la propia institución.  Por eso nuestra propuesta inicial fue la de aceptar los acuerdos de agregación que estuviesen consensuados entre los decanos o directores de los centros actuales.</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No he querido, aunque la tentación es humana, escamotear este debate; no he querido dedicarme a consumir el tiempo en un conservador inmovilismo.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Este ha sido el planteamiento que nos ha llevado a tomar las decisiones que acabo de exponerles y que, como no podía ser de otra manera, han sido sometidas a un proceso de alegaciones, aceptando total o parcialmente la mayoría de ellas.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Entre las que se han aceptado, observar que son todas aquellas que se sustanciaban en la cuestión de la denominación, proponiéndose a este respecto una nueva denominación para la agregación de las actuales Escuela Superior de Ingeniería y Facultad de Ciencias Experimentales. Así, mientras en la propuesta inicial la denominación de esa agregación era la de Facultad de Ciencias Experimentales e Ingeniería, la que se ha aceptado ha sido la que les exponía anteriormente: la denominada Escuela Politécnica Superior y Facultad de Ciencias Experimentales. </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lastRenderedPageBreak/>
        <w:t>Por otra parte, entre las alegaciones que se han desestimado, están todas aquellas que rechazan el fondo de esta reforma y solicitan el mantenimiento de los centros actuales.</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En primer lugar, se trata de propuestas menos austeras, menos eficientes y de menor ahorro, tanto en el coste directo de los equipos de gobierno  como en los costes de administración y gastos corrientes. Además destacar que es igualmente rechazable y grave que dichas propuestas implican que todos los centros, tengan 500 ó 3.000 estudiantes, 1 ó 5 titulaciones, pueden gestionarse con un solo Decano/Director y un Secretario, propuesta que, al mismo tiempo, no ha sido consensuada con ningún otro centro.</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t xml:space="preserve">Mi propuesta es un formato de equipo de gobierno de entrada igual para todos los centros. Pero partiendo de la base de una agregación de estos, que amortigüe las diferencias de dimensionamiento y que, a partir de una masa crítica mínima de estudiantes y titulaciones, garantice la eficiencia, la optimización de los recursos y la racionalidad estructural, anteponiendo estos principios a los entendibles intereses de permanencia institucional de algún sector. </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 xml:space="preserve">Adicionalmente puedo indicar que la propuesta de gobierno de los centros que estas alegaciones hacen sin consideración alguna de proporcionalidad con respecto al tamaño y dimensión de ellos, yo podría extrapolarla a cualquiera de los nuevos centros nacidos de la agregación. Así, si se propone para todos los centros solo un Decano/Director y un Secretario, por qué no aplicárselo, por ejemplo, al nuevo centro Escuela Politécnica Superior y Facultad de Ciencias Experimentales que sigue siendo menor, una vez hecha la agregación, que varios de los otros de nuestra universidad. Me pregunto, ¿si una Facultad como Ciencias de </w:t>
      </w:r>
      <w:smartTag w:uri="urn:schemas-microsoft-com:office:smarttags" w:element="PersonName">
        <w:smartTagPr>
          <w:attr w:name="ProductID" w:val="la Educaci￳n"/>
        </w:smartTagPr>
        <w:r w:rsidRPr="00591F4B">
          <w:rPr>
            <w:rFonts w:ascii="ZapfHumnst BT" w:hAnsi="ZapfHumnst BT" w:cs="ZapfHumnstBT"/>
            <w:i/>
          </w:rPr>
          <w:t>la Educación</w:t>
        </w:r>
      </w:smartTag>
      <w:r w:rsidRPr="00591F4B">
        <w:rPr>
          <w:rFonts w:ascii="ZapfHumnst BT" w:hAnsi="ZapfHumnst BT" w:cs="ZapfHumnstBT"/>
          <w:i/>
        </w:rPr>
        <w:t xml:space="preserve"> (antes de la agregación, mayor aún después de la agregación) o de Ciencias Económicas pueden funcionar según algunas alegaciones con sólo un Decano y Secretario, al margen de su tamaño e incluso complejidad organizativa por la gran cantidad de prácticas externas de alguna de ellas, cuál es la razón de que no haya un centro que ya agregado sigue siendo la mitad que los anteriormente citados?</w:t>
      </w:r>
    </w:p>
    <w:p w:rsidR="00BC6A7F" w:rsidRPr="00591F4B" w:rsidRDefault="00BC6A7F" w:rsidP="00BC6A7F">
      <w:pPr>
        <w:autoSpaceDE w:val="0"/>
        <w:autoSpaceDN w:val="0"/>
        <w:adjustRightInd w:val="0"/>
        <w:jc w:val="both"/>
        <w:rPr>
          <w:rFonts w:ascii="ZapfHumnst BT" w:hAnsi="ZapfHumnst BT" w:cs="ZapfHumnstBT"/>
          <w:i/>
        </w:rPr>
      </w:pPr>
      <w:r w:rsidRPr="00591F4B">
        <w:rPr>
          <w:rFonts w:ascii="ZapfHumnst BT" w:hAnsi="ZapfHumnst BT" w:cs="ZapfHumnstBT"/>
          <w:i/>
        </w:rPr>
        <w:t xml:space="preserve">De otra parte, no se incorporan las alegaciones que aún admitiendo el planteamiento estratégico, solicitan agregaciones diferentes por razones de distinta índole, ya que con respecto a esta cuestión mantengo el mismo principio con el que les presenté la propuesta inicial que traje a este Consejo de Gobierno, la de dar prioridad a las agregaciones realizadas por consenso, desde la idea de que la organización de los nuevos centros podría promover una estructura por divisiones o secciones que facilitará un importante grado de autonomía a éstas, al margen de mayor o menor afinidad académica. Así no se ha presentado ninguna nueva alternativa de agregación consensuada,  al contrario, las que se han presentado desde el ámbito de </w:t>
      </w:r>
      <w:smartTag w:uri="urn:schemas-microsoft-com:office:smarttags" w:element="PersonName">
        <w:smartTagPr>
          <w:attr w:name="ProductID" w:val="la Facultad"/>
        </w:smartTagPr>
        <w:r w:rsidRPr="00591F4B">
          <w:rPr>
            <w:rFonts w:ascii="ZapfHumnst BT" w:hAnsi="ZapfHumnst BT" w:cs="ZapfHumnstBT"/>
            <w:i/>
          </w:rPr>
          <w:t>la Facultad</w:t>
        </w:r>
      </w:smartTag>
      <w:r w:rsidRPr="00591F4B">
        <w:rPr>
          <w:rFonts w:ascii="ZapfHumnst BT" w:hAnsi="ZapfHumnst BT" w:cs="ZapfHumnstBT"/>
          <w:i/>
        </w:rPr>
        <w:t xml:space="preserve"> de Psicología no sólo no aportan un nuevo consenso, sino que suponen una alternativa que rompería los acuerdos ya conseguidos, sin posibilidad de sustituirlos por otros nuevos.</w:t>
      </w:r>
    </w:p>
    <w:p w:rsidR="00BC6A7F" w:rsidRPr="00591F4B" w:rsidRDefault="00BC6A7F" w:rsidP="00BC6A7F">
      <w:pPr>
        <w:autoSpaceDE w:val="0"/>
        <w:autoSpaceDN w:val="0"/>
        <w:adjustRightInd w:val="0"/>
        <w:jc w:val="both"/>
        <w:rPr>
          <w:rFonts w:ascii="ZapfHumnst BT" w:hAnsi="ZapfHumnst BT" w:cs="ZapfHumnstBT"/>
          <w:i/>
          <w:lang w:val="es-ES_tradnl"/>
        </w:rPr>
      </w:pPr>
      <w:r w:rsidRPr="00591F4B">
        <w:rPr>
          <w:rFonts w:ascii="ZapfHumnst BT" w:hAnsi="ZapfHumnst BT" w:cs="ZapfHumnstBT"/>
          <w:i/>
          <w:lang w:val="es-ES_tradnl"/>
        </w:rPr>
        <w:lastRenderedPageBreak/>
        <w:t xml:space="preserve">Para concluir, solo hacer constar explícitamente que </w:t>
      </w:r>
      <w:smartTag w:uri="urn:schemas-microsoft-com:office:smarttags" w:element="PersonName">
        <w:smartTagPr>
          <w:attr w:name="ProductID" w:val="la Universidad"/>
        </w:smartTagPr>
        <w:r w:rsidRPr="00591F4B">
          <w:rPr>
            <w:rFonts w:ascii="ZapfHumnst BT" w:hAnsi="ZapfHumnst BT" w:cs="ZapfHumnstBT"/>
            <w:i/>
            <w:lang w:val="es-ES_tradnl"/>
          </w:rPr>
          <w:t>la Universidad</w:t>
        </w:r>
      </w:smartTag>
      <w:r w:rsidRPr="00591F4B">
        <w:rPr>
          <w:rFonts w:ascii="ZapfHumnst BT" w:hAnsi="ZapfHumnst BT" w:cs="ZapfHumnstBT"/>
          <w:i/>
          <w:lang w:val="es-ES_tradnl"/>
        </w:rPr>
        <w:t xml:space="preserve"> no solo está dispuesta a colaborar con el esfuerzo general del país para superar la crisis, sino que debe de hacerlo de la manera más proactiva y ejemplarizante posible para intentar convertir en una  oportunidad de racionalización, modernidad, eficiencia y eficacia los sacrificios y esfuerzos que nos exigen. </w:t>
      </w:r>
    </w:p>
    <w:p w:rsidR="00BC6A7F" w:rsidRPr="00BC6A7F" w:rsidRDefault="00BC6A7F" w:rsidP="00BC6A7F">
      <w:pPr>
        <w:autoSpaceDE w:val="0"/>
        <w:autoSpaceDN w:val="0"/>
        <w:adjustRightInd w:val="0"/>
        <w:jc w:val="both"/>
        <w:rPr>
          <w:rFonts w:ascii="ZapfHumnst BT" w:hAnsi="ZapfHumnst BT" w:cs="ZapfHumnstBT"/>
          <w:lang w:val="es-ES_tradnl"/>
        </w:rPr>
      </w:pPr>
      <w:r w:rsidRPr="00591F4B">
        <w:rPr>
          <w:rFonts w:ascii="ZapfHumnst BT" w:hAnsi="ZapfHumnst BT" w:cs="ZapfHumnstBT"/>
          <w:i/>
          <w:lang w:val="es-ES_tradnl"/>
        </w:rPr>
        <w:t>Por ello, ya desde este momento de mi Informe pido el apoyo a la propuesta que se someterá a su consideración en el siguiente punto del orden del día, indicando que es reflejo de la iniciativa aprobada anteriormente por este Consejo de Gobierno, así como la mayor expresión de consenso a la que se ha podido llegar para formular la propuesta, por agregación, de creación de nuevos centros</w:t>
      </w:r>
      <w:r>
        <w:rPr>
          <w:rFonts w:ascii="ZapfHumnst BT" w:hAnsi="ZapfHumnst BT" w:cs="ZapfHumnstBT"/>
          <w:lang w:val="es-ES_tradnl"/>
        </w:rPr>
        <w:t>”</w:t>
      </w:r>
      <w:r w:rsidRPr="00BC6A7F">
        <w:rPr>
          <w:rFonts w:ascii="ZapfHumnst BT" w:hAnsi="ZapfHumnst BT" w:cs="ZapfHumnstBT"/>
          <w:lang w:val="es-ES_tradnl"/>
        </w:rPr>
        <w:t>.</w:t>
      </w:r>
    </w:p>
    <w:p w:rsidR="00670445" w:rsidRPr="00270C32" w:rsidRDefault="00670445" w:rsidP="00D37030">
      <w:pPr>
        <w:autoSpaceDE w:val="0"/>
        <w:autoSpaceDN w:val="0"/>
        <w:adjustRightInd w:val="0"/>
        <w:jc w:val="both"/>
        <w:rPr>
          <w:rFonts w:ascii="ZapfHumnst BT" w:hAnsi="ZapfHumnst BT" w:cs="ZapfHumnstBT"/>
        </w:rPr>
      </w:pPr>
    </w:p>
    <w:p w:rsidR="00365867" w:rsidRPr="00270C32" w:rsidRDefault="00DD000B" w:rsidP="00365867">
      <w:pPr>
        <w:pStyle w:val="Prrafodelista"/>
        <w:numPr>
          <w:ilvl w:val="0"/>
          <w:numId w:val="4"/>
        </w:numPr>
        <w:autoSpaceDE w:val="0"/>
        <w:autoSpaceDN w:val="0"/>
        <w:adjustRightInd w:val="0"/>
        <w:ind w:left="0" w:firstLine="0"/>
        <w:jc w:val="both"/>
        <w:rPr>
          <w:rFonts w:ascii="ZapfHumnst BT" w:hAnsi="ZapfHumnst BT" w:cs="ZapfHumnstBT"/>
          <w:b/>
        </w:rPr>
      </w:pPr>
      <w:r>
        <w:rPr>
          <w:rFonts w:ascii="ZapfHumnst BT" w:hAnsi="ZapfHumnst BT" w:cs="ZapfHumnstBT"/>
          <w:b/>
        </w:rPr>
        <w:t>Adopción de acuerdo</w:t>
      </w:r>
      <w:r w:rsidR="00365867" w:rsidRPr="00270C32">
        <w:rPr>
          <w:rFonts w:ascii="ZapfHumnst BT" w:hAnsi="ZapfHumnst BT" w:cs="ZapfHumnstBT"/>
          <w:b/>
        </w:rPr>
        <w:t xml:space="preserve">, si procede, </w:t>
      </w:r>
      <w:r>
        <w:rPr>
          <w:rFonts w:ascii="ZapfHumnst BT" w:hAnsi="ZapfHumnst BT" w:cs="ZapfHumnstBT"/>
          <w:b/>
        </w:rPr>
        <w:t>sobre propuesta de creación, modificación y supresión de Centros</w:t>
      </w:r>
      <w:r w:rsidR="00365867" w:rsidRPr="00270C32">
        <w:rPr>
          <w:rFonts w:ascii="ZapfHumnst BT" w:hAnsi="ZapfHumnst BT" w:cs="ZapfHumnstBT"/>
          <w:b/>
        </w:rPr>
        <w:t>.</w:t>
      </w:r>
    </w:p>
    <w:p w:rsidR="00365867" w:rsidRPr="00270C32" w:rsidRDefault="00365867" w:rsidP="00D37030">
      <w:pPr>
        <w:autoSpaceDE w:val="0"/>
        <w:autoSpaceDN w:val="0"/>
        <w:adjustRightInd w:val="0"/>
        <w:jc w:val="both"/>
        <w:rPr>
          <w:rFonts w:ascii="ZapfHumnst BT" w:hAnsi="ZapfHumnst BT" w:cs="ZapfHumnstBT"/>
        </w:rPr>
      </w:pPr>
    </w:p>
    <w:p w:rsidR="00BC6A7F" w:rsidRDefault="00BC6A7F" w:rsidP="00DD000B">
      <w:pPr>
        <w:autoSpaceDE w:val="0"/>
        <w:autoSpaceDN w:val="0"/>
        <w:adjustRightInd w:val="0"/>
        <w:jc w:val="both"/>
        <w:rPr>
          <w:rFonts w:ascii="ZapfHumnst BT" w:hAnsi="ZapfHumnst BT" w:cs="ZapfHumnstBT"/>
        </w:rPr>
      </w:pPr>
      <w:r>
        <w:rPr>
          <w:rFonts w:ascii="ZapfHumnst BT" w:hAnsi="ZapfHumnst BT" w:cs="ZapfHumnstBT"/>
        </w:rPr>
        <w:t xml:space="preserve">Se lee la propuesta de acuerdo para su aceptación o rechazo en bloque. Si </w:t>
      </w:r>
      <w:r w:rsidR="00DA6D47">
        <w:rPr>
          <w:rFonts w:ascii="ZapfHumnst BT" w:hAnsi="ZapfHumnst BT" w:cs="ZapfHumnstBT"/>
        </w:rPr>
        <w:t>es rechazada</w:t>
      </w:r>
      <w:r>
        <w:rPr>
          <w:rFonts w:ascii="ZapfHumnst BT" w:hAnsi="ZapfHumnst BT" w:cs="ZapfHumnstBT"/>
        </w:rPr>
        <w:t xml:space="preserve"> se re</w:t>
      </w:r>
      <w:r w:rsidR="00DA6D47">
        <w:rPr>
          <w:rFonts w:ascii="ZapfHumnst BT" w:hAnsi="ZapfHumnst BT" w:cs="ZapfHumnstBT"/>
        </w:rPr>
        <w:t>tira</w:t>
      </w:r>
      <w:r>
        <w:rPr>
          <w:rFonts w:ascii="ZapfHumnst BT" w:hAnsi="ZapfHumnst BT" w:cs="ZapfHumnstBT"/>
        </w:rPr>
        <w:t xml:space="preserve">rá y se decidirá qué hacer. Se recuerda que se han realizado 3 debates sobre el tema y </w:t>
      </w:r>
      <w:r w:rsidR="00DA6D47">
        <w:rPr>
          <w:rFonts w:ascii="ZapfHumnst BT" w:hAnsi="ZapfHumnst BT" w:cs="ZapfHumnstBT"/>
        </w:rPr>
        <w:t>se ha dado trámite de audiencia</w:t>
      </w:r>
      <w:r>
        <w:rPr>
          <w:rFonts w:ascii="ZapfHumnst BT" w:hAnsi="ZapfHumnst BT" w:cs="ZapfHumnstBT"/>
        </w:rPr>
        <w:t xml:space="preserve"> en el Consejo Social.</w:t>
      </w:r>
    </w:p>
    <w:p w:rsidR="00BC6A7F" w:rsidRPr="00270C32" w:rsidRDefault="00BC6A7F" w:rsidP="00DD000B">
      <w:pPr>
        <w:autoSpaceDE w:val="0"/>
        <w:autoSpaceDN w:val="0"/>
        <w:adjustRightInd w:val="0"/>
        <w:jc w:val="both"/>
        <w:rPr>
          <w:rFonts w:ascii="ZapfHumnst BT" w:hAnsi="ZapfHumnst BT" w:cs="ZapfHumnstBT"/>
        </w:rPr>
      </w:pPr>
      <w:r>
        <w:rPr>
          <w:rFonts w:ascii="ZapfHumnst BT" w:hAnsi="ZapfHumnst BT" w:cs="ZapfHumnstBT"/>
        </w:rPr>
        <w:t xml:space="preserve">Se otorga un turno cerrado de intervenciones, por 5 minutos y, si fuese necesario, </w:t>
      </w:r>
      <w:r w:rsidR="00DA6D47">
        <w:rPr>
          <w:rFonts w:ascii="ZapfHumnst BT" w:hAnsi="ZapfHumnst BT" w:cs="ZapfHumnstBT"/>
        </w:rPr>
        <w:t xml:space="preserve">se abriría </w:t>
      </w:r>
      <w:r>
        <w:rPr>
          <w:rFonts w:ascii="ZapfHumnst BT" w:hAnsi="ZapfHumnst BT" w:cs="ZapfHumnstBT"/>
        </w:rPr>
        <w:t>un segundo turno:</w:t>
      </w:r>
    </w:p>
    <w:p w:rsidR="00661B3A" w:rsidRDefault="00BC6A7F" w:rsidP="00D37030">
      <w:pPr>
        <w:autoSpaceDE w:val="0"/>
        <w:autoSpaceDN w:val="0"/>
        <w:adjustRightInd w:val="0"/>
        <w:jc w:val="both"/>
        <w:rPr>
          <w:rFonts w:ascii="ZapfHumnst BT" w:hAnsi="ZapfHumnst BT" w:cs="ZapfHumnstBT"/>
        </w:rPr>
      </w:pPr>
      <w:r>
        <w:rPr>
          <w:rFonts w:ascii="ZapfHumnst BT" w:hAnsi="ZapfHumnst BT" w:cs="ZapfHumnstBT"/>
        </w:rPr>
        <w:t xml:space="preserve">Dª Ana Gea para que se suprima </w:t>
      </w:r>
      <w:r w:rsidR="00015348">
        <w:rPr>
          <w:rFonts w:ascii="ZapfHumnst BT" w:hAnsi="ZapfHumnst BT" w:cs="ZapfHumnstBT"/>
        </w:rPr>
        <w:t xml:space="preserve">del informe </w:t>
      </w:r>
      <w:r>
        <w:rPr>
          <w:rFonts w:ascii="ZapfHumnst BT" w:hAnsi="ZapfHumnst BT" w:cs="ZapfHumnstBT"/>
        </w:rPr>
        <w:t>la valoración del Consejo Social porque éste no adoptó decisión alguna. Lo hará el próximo día 30</w:t>
      </w:r>
      <w:r w:rsidR="00661B3A" w:rsidRPr="00270C32">
        <w:rPr>
          <w:rFonts w:ascii="ZapfHumnst BT" w:hAnsi="ZapfHumnst BT" w:cs="ZapfHumnstBT"/>
        </w:rPr>
        <w:t>.</w:t>
      </w:r>
      <w:r>
        <w:rPr>
          <w:rFonts w:ascii="ZapfHumnst BT" w:hAnsi="ZapfHumnst BT" w:cs="ZapfHumnstBT"/>
        </w:rPr>
        <w:t xml:space="preserve"> Responde el Sr. Rector que se tendrá en cuenta.</w:t>
      </w:r>
    </w:p>
    <w:p w:rsidR="00BC6A7F" w:rsidRDefault="00BC6A7F" w:rsidP="00D37030">
      <w:pPr>
        <w:autoSpaceDE w:val="0"/>
        <w:autoSpaceDN w:val="0"/>
        <w:adjustRightInd w:val="0"/>
        <w:jc w:val="both"/>
        <w:rPr>
          <w:rFonts w:ascii="ZapfHumnst BT" w:hAnsi="ZapfHumnst BT" w:cs="ZapfHumnstBT"/>
        </w:rPr>
      </w:pPr>
      <w:r>
        <w:rPr>
          <w:rFonts w:ascii="ZapfHumnst BT" w:hAnsi="ZapfHumnst BT" w:cs="ZapfHumnstBT"/>
        </w:rPr>
        <w:t xml:space="preserve">El Sr. Decano de Psicología se suma a las palabras iniciales del escrito </w:t>
      </w:r>
      <w:r w:rsidR="00591F4B">
        <w:rPr>
          <w:rFonts w:ascii="ZapfHumnst BT" w:hAnsi="ZapfHumnst BT" w:cs="ZapfHumnstBT"/>
        </w:rPr>
        <w:t>remitido por el Sr. Decano de Humanidades. El consenso es de 2 facultades. Lo sensato hubiera sido ralentizar el proceso y buscar otras alternativas. Rechaza la proactividad. Sobre el fondo de la alegación del centro, han intentado el consenso con la Facultad de Ciencias de la Salud. Optan por otro tipo de universidad.</w:t>
      </w:r>
    </w:p>
    <w:p w:rsidR="00591F4B" w:rsidRPr="00591F4B" w:rsidRDefault="00591F4B" w:rsidP="00591F4B">
      <w:pPr>
        <w:autoSpaceDE w:val="0"/>
        <w:autoSpaceDN w:val="0"/>
        <w:adjustRightInd w:val="0"/>
        <w:jc w:val="both"/>
        <w:rPr>
          <w:rFonts w:ascii="ZapfHumnst BT" w:hAnsi="ZapfHumnst BT" w:cs="ZapfHumnstBT"/>
          <w:lang w:val="es-ES_tradnl"/>
        </w:rPr>
      </w:pPr>
      <w:r>
        <w:rPr>
          <w:rFonts w:ascii="ZapfHumnst BT" w:hAnsi="ZapfHumnst BT" w:cs="ZapfHumnstBT"/>
        </w:rPr>
        <w:t>El Sr. Decano de Ciencias Experimentales, pide que conste en acta su intervención que será remitida por escrito: “</w:t>
      </w:r>
      <w:r w:rsidRPr="00591F4B">
        <w:rPr>
          <w:rFonts w:ascii="ZapfHumnst BT" w:hAnsi="ZapfHumnst BT" w:cs="ZapfHumnstBT"/>
          <w:i/>
        </w:rPr>
        <w:t xml:space="preserve">Esta alegación parte de tres bases: 1º que las medidas a tomar son de tipo coyuntural y debidas a la profunda crisis económica, que de modo solidario con el resto de instancias universitarias afrontamos; 2º que la experiencia nos lleva a la propuesta de mantener Ciencias e Ingenierías como dos Ramas de Conocimiento bien diferenciadas en dos centros distintos, al amparo de la ANECA y de la tradición de las universidades europeas; y 3º la propuesta, dictada por el sr. Rector como Resolución 553 de 28 de junio, es irrealizable en términos humanos y materiales, pues se pretende realizar con cuatro personas, el trabajo hecho, actualmente, por catorce, además, según el propio Plan de EfiCiencia, "mejorando la calidad de la docencia y de la investigación". Esto es imposible sin más que comprender que la cantidad que se destinará al futuro centro, según consta en el citado Plan, es un valor intermedio entre los dos gastos que a día de hoy están destinados a los dos centros. Por ello, esta alegación logra: 1º ajustar el coste presupuestado en el llamado Plan de EfiCiencia para el futuro </w:t>
      </w:r>
      <w:r w:rsidRPr="00591F4B">
        <w:rPr>
          <w:rFonts w:ascii="ZapfHumnst BT" w:hAnsi="ZapfHumnst BT" w:cs="ZapfHumnstBT"/>
          <w:i/>
        </w:rPr>
        <w:lastRenderedPageBreak/>
        <w:t>Centro Facultad de Ciencias Experimentales e Ingeniería, aun manteniendo los dos centros diferenciados, y respetando así las voluntades emanadas de sus respectivos órganos colegiados de gobierno; 2º hacer una propuesta acorde a parámetros de reconocimiento internacional, amparados tanto en instancias tanto nacionales como internacionales; y 3º garantizar los mínimos de funcionamiento estructural que permitan las actividades propias de cada centro, conscientes de las renuncias hechas en esta coyuntura. Pero esta coyuntura exige renuncias: solo se podrá atender someramente a las actividades académicas, habiendo de renunciar a cualquier otro tipo de iniciativa que se haya podido estar llevando adelante en fechas pasadas. Cualquier pretensión de mejora de la calidad será quimérica. Lo que sí que podemos contar es con que la profesionalidad del personal de la UAL garantizará los mínimos durante esta coyuntura para salir adelante. Sr. Rector, esta alegación pretende dotar de coherencia a un “Plan de EfiCiencia” que, en sus propias palabras, "no está seguro de haberlo propuesto si estuviese en su primer mandato". Sr. Rector, le animo a que no abandone el estímulo que, sin duda, tuvo durante su primer mandato. Por parte de este consejero, finalmente, no dude que pondrá toda la pro-actividad necesaria y suficiente para que la UAL siga siendo una universidad que acoge el buen hacer de los profesionales que la integran, buscando la excelencia y la calidad.</w:t>
      </w:r>
      <w:r>
        <w:rPr>
          <w:rFonts w:ascii="ZapfHumnst BT" w:hAnsi="ZapfHumnst BT" w:cs="ZapfHumnstBT"/>
        </w:rPr>
        <w:t>”</w:t>
      </w:r>
    </w:p>
    <w:p w:rsidR="00661B3A" w:rsidRDefault="00591F4B" w:rsidP="00D37030">
      <w:pPr>
        <w:autoSpaceDE w:val="0"/>
        <w:autoSpaceDN w:val="0"/>
        <w:adjustRightInd w:val="0"/>
        <w:jc w:val="both"/>
        <w:rPr>
          <w:rFonts w:ascii="ZapfHumnst BT" w:hAnsi="ZapfHumnst BT" w:cs="ZapfHumnstBT"/>
        </w:rPr>
      </w:pPr>
      <w:r>
        <w:rPr>
          <w:rFonts w:ascii="ZapfHumnst BT" w:hAnsi="ZapfHumnst BT" w:cs="ZapfHumnstBT"/>
        </w:rPr>
        <w:t xml:space="preserve">El Sr. Director de la ESI </w:t>
      </w:r>
      <w:r w:rsidR="00015348">
        <w:rPr>
          <w:rFonts w:ascii="ZapfHumnst BT" w:hAnsi="ZapfHumnst BT" w:cs="ZapfHumnstBT"/>
        </w:rPr>
        <w:t>constata</w:t>
      </w:r>
      <w:r>
        <w:rPr>
          <w:rFonts w:ascii="ZapfHumnst BT" w:hAnsi="ZapfHumnst BT" w:cs="ZapfHumnstBT"/>
        </w:rPr>
        <w:t xml:space="preserve"> que se ha aceptado el Plan B de la alegación. Sobre el futuro centro: la carga de trabajo para los horarios es intensa y no parece que con el personal previsto se pueda afrontar. Va a haber 11 Másteres; el reto es enorme. La tabla final de la reforma</w:t>
      </w:r>
      <w:r w:rsidR="00226E70">
        <w:rPr>
          <w:rFonts w:ascii="ZapfHumnst BT" w:hAnsi="ZapfHumnst BT" w:cs="ZapfHumnstBT"/>
        </w:rPr>
        <w:t>, deja mucho que desear. Pide corregir un dato técnico.</w:t>
      </w:r>
    </w:p>
    <w:p w:rsidR="00015348" w:rsidRDefault="00226E70" w:rsidP="00D37030">
      <w:pPr>
        <w:autoSpaceDE w:val="0"/>
        <w:autoSpaceDN w:val="0"/>
        <w:adjustRightInd w:val="0"/>
        <w:jc w:val="both"/>
        <w:rPr>
          <w:rFonts w:ascii="ZapfHumnst BT" w:hAnsi="ZapfHumnst BT" w:cs="ZapfHumnstBT"/>
        </w:rPr>
      </w:pPr>
      <w:r>
        <w:rPr>
          <w:rFonts w:ascii="ZapfHumnst BT" w:hAnsi="ZapfHumnst BT" w:cs="ZapfHumnstBT"/>
        </w:rPr>
        <w:t>La Sra. Decana de CC. de la Salud interviene para reafirmarse en los criterios del consenso.</w:t>
      </w:r>
      <w:r w:rsidR="009D6E31">
        <w:rPr>
          <w:rFonts w:ascii="ZapfHumnst BT" w:hAnsi="ZapfHumnst BT" w:cs="ZapfHumnstBT"/>
        </w:rPr>
        <w:t xml:space="preserve"> </w:t>
      </w:r>
    </w:p>
    <w:p w:rsidR="00015348" w:rsidRDefault="009D6E31" w:rsidP="00D37030">
      <w:pPr>
        <w:autoSpaceDE w:val="0"/>
        <w:autoSpaceDN w:val="0"/>
        <w:adjustRightInd w:val="0"/>
        <w:jc w:val="both"/>
        <w:rPr>
          <w:rFonts w:ascii="ZapfHumnst BT" w:hAnsi="ZapfHumnst BT" w:cs="ZapfHumnstBT"/>
        </w:rPr>
      </w:pPr>
      <w:r>
        <w:rPr>
          <w:rFonts w:ascii="ZapfHumnst BT" w:hAnsi="ZapfHumnst BT" w:cs="ZapfHumnstBT"/>
        </w:rPr>
        <w:t xml:space="preserve">Responde el Sr. Rector que los argumentos son comprensibles en cuanto a mantener los que hay, pero entiende que el punto de partida, la coyuntura económica, </w:t>
      </w:r>
      <w:r w:rsidR="00015348">
        <w:rPr>
          <w:rFonts w:ascii="ZapfHumnst BT" w:hAnsi="ZapfHumnst BT" w:cs="ZapfHumnstBT"/>
        </w:rPr>
        <w:t>se soslaya. Sobre el futuro de c</w:t>
      </w:r>
      <w:r>
        <w:rPr>
          <w:rFonts w:ascii="ZapfHumnst BT" w:hAnsi="ZapfHumnst BT" w:cs="ZapfHumnstBT"/>
        </w:rPr>
        <w:t xml:space="preserve">entros más complejos, se podrá debatir para su mejor andadura. Hoy se trae un planteamiento general. Se detiene en una de las alegaciones del </w:t>
      </w:r>
      <w:r w:rsidR="00015348">
        <w:rPr>
          <w:rFonts w:ascii="ZapfHumnst BT" w:hAnsi="ZapfHumnst BT" w:cs="ZapfHumnstBT"/>
        </w:rPr>
        <w:t>Decano</w:t>
      </w:r>
      <w:r>
        <w:rPr>
          <w:rFonts w:ascii="ZapfHumnst BT" w:hAnsi="ZapfHumnst BT" w:cs="ZapfHumnstBT"/>
        </w:rPr>
        <w:t xml:space="preserve"> de Psicología para recordar que su éxito de hoy se ha conformado cuando Humanidades y Psicología eran un mismo Centro. La necesidad de reestructuración es imperiosa para ser más eficiente. Re</w:t>
      </w:r>
      <w:r w:rsidR="00015348">
        <w:rPr>
          <w:rFonts w:ascii="ZapfHumnst BT" w:hAnsi="ZapfHumnst BT" w:cs="ZapfHumnstBT"/>
        </w:rPr>
        <w:t>calca</w:t>
      </w:r>
      <w:r>
        <w:rPr>
          <w:rFonts w:ascii="ZapfHumnst BT" w:hAnsi="ZapfHumnst BT" w:cs="ZapfHumnstBT"/>
        </w:rPr>
        <w:t xml:space="preserve"> que la opción de Psicología y CC. de la Salud era la propuesta que el equipo de gobierno llevó al Consejo de Gobierno que se impugnó por cuestiones de forma. Psicología se ha mantenido con ser centro autónomo hasta que</w:t>
      </w:r>
      <w:r w:rsidR="00015348">
        <w:rPr>
          <w:rFonts w:ascii="ZapfHumnst BT" w:hAnsi="ZapfHumnst BT" w:cs="ZapfHumnstBT"/>
        </w:rPr>
        <w:t>, a raíz de la impugnación de la convocatoria,</w:t>
      </w:r>
      <w:r>
        <w:rPr>
          <w:rFonts w:ascii="ZapfHumnst BT" w:hAnsi="ZapfHumnst BT" w:cs="ZapfHumnstBT"/>
        </w:rPr>
        <w:t xml:space="preserve"> se produjo el acuerdo de unión entre Educación, Enfermería y Fisioterapi</w:t>
      </w:r>
      <w:r w:rsidR="00015348">
        <w:rPr>
          <w:rFonts w:ascii="ZapfHumnst BT" w:hAnsi="ZapfHumnst BT" w:cs="ZapfHumnstBT"/>
        </w:rPr>
        <w:t>a, no habiendo conseguido después que ese</w:t>
      </w:r>
      <w:r>
        <w:rPr>
          <w:rFonts w:ascii="ZapfHumnst BT" w:hAnsi="ZapfHumnst BT" w:cs="ZapfHumnstBT"/>
        </w:rPr>
        <w:t xml:space="preserve"> acuerdo</w:t>
      </w:r>
      <w:r w:rsidR="00015348">
        <w:rPr>
          <w:rFonts w:ascii="ZapfHumnst BT" w:hAnsi="ZapfHumnst BT" w:cs="ZapfHumnstBT"/>
        </w:rPr>
        <w:t xml:space="preserve"> pase por la agregación de Psicología y CC. de la Salud. </w:t>
      </w:r>
    </w:p>
    <w:p w:rsidR="0088447C" w:rsidRDefault="009D6E31" w:rsidP="00D37030">
      <w:pPr>
        <w:autoSpaceDE w:val="0"/>
        <w:autoSpaceDN w:val="0"/>
        <w:adjustRightInd w:val="0"/>
        <w:jc w:val="both"/>
        <w:rPr>
          <w:rFonts w:ascii="ZapfHumnst BT" w:hAnsi="ZapfHumnst BT" w:cs="ZapfHumnstBT"/>
        </w:rPr>
      </w:pPr>
      <w:r>
        <w:rPr>
          <w:rFonts w:ascii="ZapfHumnst BT" w:hAnsi="ZapfHumnst BT" w:cs="ZapfHumnstBT"/>
        </w:rPr>
        <w:t>Aclara los términos de la conversación</w:t>
      </w:r>
      <w:r w:rsidR="00961FF5">
        <w:rPr>
          <w:rFonts w:ascii="ZapfHumnst BT" w:hAnsi="ZapfHumnst BT" w:cs="ZapfHumnstBT"/>
        </w:rPr>
        <w:t xml:space="preserve"> que mantuvo con el Sr. Decano de Experimentales y su equipo</w:t>
      </w:r>
      <w:r w:rsidR="00015348">
        <w:rPr>
          <w:rFonts w:ascii="ZapfHumnst BT" w:hAnsi="ZapfHumnst BT" w:cs="ZapfHumnstBT"/>
        </w:rPr>
        <w:t>,</w:t>
      </w:r>
      <w:r w:rsidR="00961FF5">
        <w:rPr>
          <w:rFonts w:ascii="ZapfHumnst BT" w:hAnsi="ZapfHumnst BT" w:cs="ZapfHumnstBT"/>
        </w:rPr>
        <w:t xml:space="preserve"> en relación a</w:t>
      </w:r>
      <w:r w:rsidR="00015348">
        <w:rPr>
          <w:rFonts w:ascii="ZapfHumnst BT" w:hAnsi="ZapfHumnst BT" w:cs="ZapfHumnstBT"/>
        </w:rPr>
        <w:t>l hecho de no haber</w:t>
      </w:r>
      <w:r w:rsidR="00961FF5">
        <w:rPr>
          <w:rFonts w:ascii="ZapfHumnst BT" w:hAnsi="ZapfHumnst BT" w:cs="ZapfHumnstBT"/>
        </w:rPr>
        <w:t xml:space="preserve"> lleva</w:t>
      </w:r>
      <w:r w:rsidR="00015348">
        <w:rPr>
          <w:rFonts w:ascii="ZapfHumnst BT" w:hAnsi="ZapfHumnst BT" w:cs="ZapfHumnstBT"/>
        </w:rPr>
        <w:t>do adelante</w:t>
      </w:r>
      <w:r w:rsidR="00961FF5">
        <w:rPr>
          <w:rFonts w:ascii="ZapfHumnst BT" w:hAnsi="ZapfHumnst BT" w:cs="ZapfHumnstBT"/>
        </w:rPr>
        <w:t xml:space="preserve"> esta reforma</w:t>
      </w:r>
      <w:r w:rsidR="00015348">
        <w:rPr>
          <w:rFonts w:ascii="ZapfHumnst BT" w:hAnsi="ZapfHumnst BT" w:cs="ZapfHumnstBT"/>
        </w:rPr>
        <w:t>, posiblemente</w:t>
      </w:r>
      <w:r w:rsidR="0088447C">
        <w:rPr>
          <w:rFonts w:ascii="ZapfHumnst BT" w:hAnsi="ZapfHumnst BT" w:cs="ZapfHumnstBT"/>
        </w:rPr>
        <w:t>,</w:t>
      </w:r>
      <w:r w:rsidR="00961FF5">
        <w:rPr>
          <w:rFonts w:ascii="ZapfHumnst BT" w:hAnsi="ZapfHumnst BT" w:cs="ZapfHumnstBT"/>
        </w:rPr>
        <w:t xml:space="preserve"> si hubiera coincidido con su primer mandato.</w:t>
      </w:r>
    </w:p>
    <w:p w:rsidR="009D6E31" w:rsidRDefault="00961FF5" w:rsidP="00D37030">
      <w:pPr>
        <w:autoSpaceDE w:val="0"/>
        <w:autoSpaceDN w:val="0"/>
        <w:adjustRightInd w:val="0"/>
        <w:jc w:val="both"/>
        <w:rPr>
          <w:rFonts w:ascii="ZapfHumnst BT" w:hAnsi="ZapfHumnst BT" w:cs="ZapfHumnstBT"/>
        </w:rPr>
      </w:pPr>
      <w:r>
        <w:rPr>
          <w:rFonts w:ascii="ZapfHumnst BT" w:hAnsi="ZapfHumnst BT" w:cs="ZapfHumnstBT"/>
        </w:rPr>
        <w:lastRenderedPageBreak/>
        <w:t>Finaliza con un mensaje tranquilizador ya que se inicia un periodo para organiz</w:t>
      </w:r>
      <w:r w:rsidR="0088447C">
        <w:rPr>
          <w:rFonts w:ascii="ZapfHumnst BT" w:hAnsi="ZapfHumnst BT" w:cs="ZapfHumnstBT"/>
        </w:rPr>
        <w:t>ar lo mejor posible los nuevos c</w:t>
      </w:r>
      <w:r>
        <w:rPr>
          <w:rFonts w:ascii="ZapfHumnst BT" w:hAnsi="ZapfHumnst BT" w:cs="ZapfHumnstBT"/>
        </w:rPr>
        <w:t xml:space="preserve">entros con una autonomía en función de las titulaciones. Pide disculpas si ha podido herir en la emoción identitaria </w:t>
      </w:r>
      <w:r w:rsidR="0088447C">
        <w:rPr>
          <w:rFonts w:ascii="ZapfHumnst BT" w:hAnsi="ZapfHumnst BT" w:cs="ZapfHumnstBT"/>
        </w:rPr>
        <w:t xml:space="preserve">de pertenencia a un centro </w:t>
      </w:r>
      <w:r>
        <w:rPr>
          <w:rFonts w:ascii="ZapfHumnst BT" w:hAnsi="ZapfHumnst BT" w:cs="ZapfHumnstBT"/>
        </w:rPr>
        <w:t>y confía en la responsabilidad institucional de todos, incluyendo a quienes voten en contra.</w:t>
      </w:r>
    </w:p>
    <w:p w:rsidR="00961FF5" w:rsidRDefault="00961FF5" w:rsidP="00D37030">
      <w:pPr>
        <w:autoSpaceDE w:val="0"/>
        <w:autoSpaceDN w:val="0"/>
        <w:adjustRightInd w:val="0"/>
        <w:jc w:val="both"/>
        <w:rPr>
          <w:rFonts w:ascii="ZapfHumnst BT" w:hAnsi="ZapfHumnst BT" w:cs="ZapfHumnstBT"/>
        </w:rPr>
      </w:pPr>
      <w:r>
        <w:rPr>
          <w:rFonts w:ascii="ZapfHumnst BT" w:hAnsi="ZapfHumnst BT" w:cs="ZapfHumnstBT"/>
        </w:rPr>
        <w:t xml:space="preserve">Previo a la votación, vuelve a dar lectura </w:t>
      </w:r>
      <w:r w:rsidR="004F4D86">
        <w:rPr>
          <w:rFonts w:ascii="ZapfHumnst BT" w:hAnsi="ZapfHumnst BT" w:cs="ZapfHumnstBT"/>
        </w:rPr>
        <w:t>a la propuesta, informando que se votará en bloque:</w:t>
      </w:r>
    </w:p>
    <w:p w:rsidR="004F4D86" w:rsidRDefault="004F4D86" w:rsidP="004F4D86">
      <w:pPr>
        <w:pStyle w:val="Prrafodelista"/>
        <w:numPr>
          <w:ilvl w:val="0"/>
          <w:numId w:val="16"/>
        </w:numPr>
        <w:autoSpaceDE w:val="0"/>
        <w:autoSpaceDN w:val="0"/>
        <w:adjustRightInd w:val="0"/>
        <w:jc w:val="both"/>
        <w:rPr>
          <w:rFonts w:ascii="ZapfHumnst BT" w:hAnsi="ZapfHumnst BT" w:cs="ZapfHumnstBT"/>
        </w:rPr>
      </w:pPr>
      <w:r>
        <w:rPr>
          <w:rFonts w:ascii="ZapfHumnst BT" w:hAnsi="ZapfHumnst BT" w:cs="ZapfHumnstBT"/>
        </w:rPr>
        <w:t>Votos en contra: 9</w:t>
      </w:r>
    </w:p>
    <w:p w:rsidR="004F4D86" w:rsidRDefault="004F4D86" w:rsidP="004F4D86">
      <w:pPr>
        <w:pStyle w:val="Prrafodelista"/>
        <w:numPr>
          <w:ilvl w:val="0"/>
          <w:numId w:val="16"/>
        </w:numPr>
        <w:autoSpaceDE w:val="0"/>
        <w:autoSpaceDN w:val="0"/>
        <w:adjustRightInd w:val="0"/>
        <w:jc w:val="both"/>
        <w:rPr>
          <w:rFonts w:ascii="ZapfHumnst BT" w:hAnsi="ZapfHumnst BT" w:cs="ZapfHumnstBT"/>
        </w:rPr>
      </w:pPr>
      <w:r>
        <w:rPr>
          <w:rFonts w:ascii="ZapfHumnst BT" w:hAnsi="ZapfHumnst BT" w:cs="ZapfHumnstBT"/>
        </w:rPr>
        <w:t>Votos a favor: 32</w:t>
      </w:r>
    </w:p>
    <w:p w:rsidR="004F4D86" w:rsidRDefault="004F4D86" w:rsidP="004F4D86">
      <w:pPr>
        <w:pStyle w:val="Prrafodelista"/>
        <w:numPr>
          <w:ilvl w:val="0"/>
          <w:numId w:val="16"/>
        </w:numPr>
        <w:autoSpaceDE w:val="0"/>
        <w:autoSpaceDN w:val="0"/>
        <w:adjustRightInd w:val="0"/>
        <w:jc w:val="both"/>
        <w:rPr>
          <w:rFonts w:ascii="ZapfHumnst BT" w:hAnsi="ZapfHumnst BT" w:cs="ZapfHumnstBT"/>
        </w:rPr>
      </w:pPr>
      <w:r>
        <w:rPr>
          <w:rFonts w:ascii="ZapfHumnst BT" w:hAnsi="ZapfHumnst BT" w:cs="ZapfHumnstBT"/>
        </w:rPr>
        <w:t>Abstenciones: 3</w:t>
      </w:r>
    </w:p>
    <w:p w:rsidR="00226E70" w:rsidRPr="00270C32" w:rsidRDefault="004F4D86" w:rsidP="00D37030">
      <w:pPr>
        <w:autoSpaceDE w:val="0"/>
        <w:autoSpaceDN w:val="0"/>
        <w:adjustRightInd w:val="0"/>
        <w:jc w:val="both"/>
        <w:rPr>
          <w:rFonts w:ascii="ZapfHumnst BT" w:hAnsi="ZapfHumnst BT" w:cs="ZapfHumnstBT"/>
        </w:rPr>
      </w:pPr>
      <w:r>
        <w:rPr>
          <w:rFonts w:ascii="ZapfHumnst BT" w:hAnsi="ZapfHumnst BT" w:cs="ZapfHumnstBT"/>
        </w:rPr>
        <w:t>El Sr. Rector comunica que se elevará al Consejo Social para su informe y al Consejo de Gobierno de la Junta de Andalucía y agradece todos los argumentos.</w:t>
      </w:r>
    </w:p>
    <w:p w:rsidR="008F6D2D" w:rsidRPr="00270C32" w:rsidRDefault="008F6D2D" w:rsidP="00597BDA">
      <w:pPr>
        <w:autoSpaceDE w:val="0"/>
        <w:autoSpaceDN w:val="0"/>
        <w:adjustRightInd w:val="0"/>
        <w:jc w:val="both"/>
        <w:rPr>
          <w:rFonts w:ascii="ZapfHumnst BT" w:hAnsi="ZapfHumnst BT" w:cs="ZapfHumnstBT"/>
        </w:rPr>
      </w:pPr>
    </w:p>
    <w:p w:rsidR="0077120C" w:rsidRPr="00270C32" w:rsidRDefault="0077120C" w:rsidP="00D37030">
      <w:pPr>
        <w:autoSpaceDE w:val="0"/>
        <w:autoSpaceDN w:val="0"/>
        <w:adjustRightInd w:val="0"/>
        <w:jc w:val="both"/>
        <w:rPr>
          <w:rFonts w:ascii="ZapfHumnst BT" w:hAnsi="ZapfHumnst BT" w:cs="ZapfHumnstBT"/>
        </w:rPr>
      </w:pPr>
    </w:p>
    <w:p w:rsidR="00562CC1" w:rsidRPr="00270C32" w:rsidRDefault="00562CC1" w:rsidP="00004C22">
      <w:pPr>
        <w:jc w:val="both"/>
        <w:rPr>
          <w:rFonts w:ascii="ZapfHumnst BT" w:hAnsi="ZapfHumnst BT"/>
        </w:rPr>
      </w:pPr>
    </w:p>
    <w:p w:rsidR="00C60E74" w:rsidRPr="00270C32" w:rsidRDefault="00C60E74" w:rsidP="00D37030">
      <w:pPr>
        <w:jc w:val="both"/>
        <w:rPr>
          <w:rFonts w:ascii="ZapfHumnst BT" w:hAnsi="ZapfHumnst BT"/>
        </w:rPr>
      </w:pPr>
      <w:r w:rsidRPr="00270C32">
        <w:rPr>
          <w:rFonts w:ascii="ZapfHumnst BT" w:hAnsi="ZapfHumnst BT"/>
        </w:rPr>
        <w:t>Y sin más asuntos que tratar, se levanta la sesión siendo las 1</w:t>
      </w:r>
      <w:r w:rsidR="004F4D86">
        <w:rPr>
          <w:rFonts w:ascii="ZapfHumnst BT" w:hAnsi="ZapfHumnst BT"/>
        </w:rPr>
        <w:t>1</w:t>
      </w:r>
      <w:r w:rsidRPr="00270C32">
        <w:rPr>
          <w:rFonts w:ascii="ZapfHumnst BT" w:hAnsi="ZapfHumnst BT"/>
        </w:rPr>
        <w:t>:</w:t>
      </w:r>
      <w:r w:rsidR="00AF1842" w:rsidRPr="00270C32">
        <w:rPr>
          <w:rFonts w:ascii="ZapfHumnst BT" w:hAnsi="ZapfHumnst BT"/>
        </w:rPr>
        <w:t>5</w:t>
      </w:r>
      <w:r w:rsidR="004F4D86">
        <w:rPr>
          <w:rFonts w:ascii="ZapfHumnst BT" w:hAnsi="ZapfHumnst BT"/>
        </w:rPr>
        <w:t>0</w:t>
      </w:r>
      <w:r w:rsidRPr="00270C32">
        <w:rPr>
          <w:rFonts w:ascii="ZapfHumnst BT" w:hAnsi="ZapfHumnst BT"/>
        </w:rPr>
        <w:t xml:space="preserve"> horas</w:t>
      </w:r>
      <w:r w:rsidR="009E2589" w:rsidRPr="00270C32">
        <w:rPr>
          <w:rFonts w:ascii="ZapfHumnst BT" w:hAnsi="ZapfHumnst BT"/>
        </w:rPr>
        <w:t>,</w:t>
      </w:r>
      <w:r w:rsidRPr="00270C32">
        <w:rPr>
          <w:rFonts w:ascii="ZapfHumnst BT" w:hAnsi="ZapfHumnst BT"/>
        </w:rPr>
        <w:t xml:space="preserve"> de lo que</w:t>
      </w:r>
      <w:r w:rsidR="000741CE">
        <w:rPr>
          <w:rFonts w:ascii="ZapfHumnst BT" w:hAnsi="ZapfHumnst BT"/>
        </w:rPr>
        <w:t xml:space="preserve"> </w:t>
      </w:r>
      <w:r w:rsidR="009E2589" w:rsidRPr="00270C32">
        <w:rPr>
          <w:rFonts w:ascii="ZapfHumnst BT" w:hAnsi="ZapfHumnst BT"/>
        </w:rPr>
        <w:t xml:space="preserve">doy fe </w:t>
      </w:r>
      <w:r w:rsidR="00004C22" w:rsidRPr="00270C32">
        <w:rPr>
          <w:rFonts w:ascii="ZapfHumnst BT" w:hAnsi="ZapfHumnst BT"/>
        </w:rPr>
        <w:t>como Secretaria General con el VºBº del Rector.</w:t>
      </w:r>
    </w:p>
    <w:p w:rsidR="000C27F0" w:rsidRPr="00270C32" w:rsidRDefault="000C27F0" w:rsidP="00D37030">
      <w:pPr>
        <w:jc w:val="both"/>
        <w:rPr>
          <w:rFonts w:ascii="ZapfHumnst BT" w:hAnsi="ZapfHumnst BT"/>
        </w:rPr>
      </w:pPr>
    </w:p>
    <w:sectPr w:rsidR="000C27F0" w:rsidRPr="00270C32" w:rsidSect="006B30DE">
      <w:headerReference w:type="default" r:id="rId8"/>
      <w:footerReference w:type="default" r:id="rId9"/>
      <w:headerReference w:type="first" r:id="rId10"/>
      <w:footerReference w:type="first" r:id="rId11"/>
      <w:pgSz w:w="11906" w:h="16838" w:code="9"/>
      <w:pgMar w:top="2268" w:right="1701" w:bottom="1418" w:left="1797" w:header="0" w:footer="1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752" w:rsidRDefault="005A2752">
      <w:r>
        <w:separator/>
      </w:r>
    </w:p>
  </w:endnote>
  <w:endnote w:type="continuationSeparator" w:id="1">
    <w:p w:rsidR="005A2752" w:rsidRDefault="005A27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ZapfHumnst BT">
    <w:altName w:val="Segoe UI"/>
    <w:panose1 w:val="020B0502050508020304"/>
    <w:charset w:val="00"/>
    <w:family w:val="swiss"/>
    <w:pitch w:val="variable"/>
    <w:sig w:usb0="00000087" w:usb1="00000000" w:usb2="00000000" w:usb3="00000000" w:csb0="0000001B" w:csb1="00000000"/>
  </w:font>
  <w:font w:name="ZapfHumnst Dm BT">
    <w:altName w:val="Lucida Sans Unicode"/>
    <w:panose1 w:val="020B0602050508020304"/>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ZapfHumnstB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21048"/>
      <w:docPartObj>
        <w:docPartGallery w:val="Page Numbers (Bottom of Page)"/>
        <w:docPartUnique/>
      </w:docPartObj>
    </w:sdtPr>
    <w:sdtContent>
      <w:sdt>
        <w:sdtPr>
          <w:id w:val="106721047"/>
          <w:docPartObj>
            <w:docPartGallery w:val="Page Numbers (Top of Page)"/>
            <w:docPartUnique/>
          </w:docPartObj>
        </w:sdtPr>
        <w:sdtContent>
          <w:p w:rsidR="009D6E31" w:rsidRDefault="009D6E31">
            <w:pPr>
              <w:pStyle w:val="Piedepgina"/>
              <w:jc w:val="right"/>
            </w:pPr>
            <w:r>
              <w:t xml:space="preserve">Página </w:t>
            </w:r>
            <w:r w:rsidR="00F068B2">
              <w:rPr>
                <w:b/>
              </w:rPr>
              <w:fldChar w:fldCharType="begin"/>
            </w:r>
            <w:r>
              <w:rPr>
                <w:b/>
              </w:rPr>
              <w:instrText>PAGE</w:instrText>
            </w:r>
            <w:r w:rsidR="00F068B2">
              <w:rPr>
                <w:b/>
              </w:rPr>
              <w:fldChar w:fldCharType="separate"/>
            </w:r>
            <w:r w:rsidR="0088447C">
              <w:rPr>
                <w:b/>
                <w:noProof/>
              </w:rPr>
              <w:t>6</w:t>
            </w:r>
            <w:r w:rsidR="00F068B2">
              <w:rPr>
                <w:b/>
              </w:rPr>
              <w:fldChar w:fldCharType="end"/>
            </w:r>
            <w:r>
              <w:t xml:space="preserve"> de </w:t>
            </w:r>
            <w:r w:rsidR="00F068B2">
              <w:rPr>
                <w:b/>
              </w:rPr>
              <w:fldChar w:fldCharType="begin"/>
            </w:r>
            <w:r>
              <w:rPr>
                <w:b/>
              </w:rPr>
              <w:instrText>NUMPAGES</w:instrText>
            </w:r>
            <w:r w:rsidR="00F068B2">
              <w:rPr>
                <w:b/>
              </w:rPr>
              <w:fldChar w:fldCharType="separate"/>
            </w:r>
            <w:r w:rsidR="0088447C">
              <w:rPr>
                <w:b/>
                <w:noProof/>
              </w:rPr>
              <w:t>6</w:t>
            </w:r>
            <w:r w:rsidR="00F068B2">
              <w:rPr>
                <w:b/>
              </w:rPr>
              <w:fldChar w:fldCharType="end"/>
            </w:r>
          </w:p>
        </w:sdtContent>
      </w:sdt>
    </w:sdtContent>
  </w:sdt>
  <w:p w:rsidR="009D6E31" w:rsidRDefault="009D6E31">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3282"/>
      <w:docPartObj>
        <w:docPartGallery w:val="Page Numbers (Bottom of Page)"/>
        <w:docPartUnique/>
      </w:docPartObj>
    </w:sdtPr>
    <w:sdtContent>
      <w:sdt>
        <w:sdtPr>
          <w:id w:val="216747587"/>
          <w:docPartObj>
            <w:docPartGallery w:val="Page Numbers (Top of Page)"/>
            <w:docPartUnique/>
          </w:docPartObj>
        </w:sdtPr>
        <w:sdtContent>
          <w:p w:rsidR="009D6E31" w:rsidRDefault="009D6E31">
            <w:pPr>
              <w:pStyle w:val="Piedepgina"/>
              <w:jc w:val="right"/>
            </w:pPr>
            <w:r>
              <w:t xml:space="preserve">Página </w:t>
            </w:r>
            <w:r w:rsidR="00F068B2">
              <w:rPr>
                <w:b/>
              </w:rPr>
              <w:fldChar w:fldCharType="begin"/>
            </w:r>
            <w:r>
              <w:rPr>
                <w:b/>
              </w:rPr>
              <w:instrText>PAGE</w:instrText>
            </w:r>
            <w:r w:rsidR="00F068B2">
              <w:rPr>
                <w:b/>
              </w:rPr>
              <w:fldChar w:fldCharType="separate"/>
            </w:r>
            <w:r w:rsidR="00DA6D47">
              <w:rPr>
                <w:b/>
                <w:noProof/>
              </w:rPr>
              <w:t>1</w:t>
            </w:r>
            <w:r w:rsidR="00F068B2">
              <w:rPr>
                <w:b/>
              </w:rPr>
              <w:fldChar w:fldCharType="end"/>
            </w:r>
            <w:r>
              <w:t xml:space="preserve"> de </w:t>
            </w:r>
            <w:r w:rsidR="00F068B2">
              <w:rPr>
                <w:b/>
              </w:rPr>
              <w:fldChar w:fldCharType="begin"/>
            </w:r>
            <w:r>
              <w:rPr>
                <w:b/>
              </w:rPr>
              <w:instrText>NUMPAGES</w:instrText>
            </w:r>
            <w:r w:rsidR="00F068B2">
              <w:rPr>
                <w:b/>
              </w:rPr>
              <w:fldChar w:fldCharType="separate"/>
            </w:r>
            <w:r w:rsidR="00DA6D47">
              <w:rPr>
                <w:b/>
                <w:noProof/>
              </w:rPr>
              <w:t>6</w:t>
            </w:r>
            <w:r w:rsidR="00F068B2">
              <w:rPr>
                <w:b/>
              </w:rPr>
              <w:fldChar w:fldCharType="end"/>
            </w:r>
          </w:p>
        </w:sdtContent>
      </w:sdt>
    </w:sdtContent>
  </w:sdt>
  <w:p w:rsidR="009D6E31" w:rsidRDefault="009D6E3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752" w:rsidRDefault="005A2752">
      <w:r>
        <w:separator/>
      </w:r>
    </w:p>
  </w:footnote>
  <w:footnote w:type="continuationSeparator" w:id="1">
    <w:p w:rsidR="005A2752" w:rsidRDefault="005A27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E31" w:rsidRDefault="009D6E31">
    <w:pPr>
      <w:pStyle w:val="Encabezado"/>
      <w:tabs>
        <w:tab w:val="clear" w:pos="8504"/>
        <w:tab w:val="right" w:pos="9540"/>
      </w:tabs>
      <w:ind w:left="-1620" w:right="-1036"/>
      <w:jc w:val="right"/>
    </w:pPr>
  </w:p>
  <w:p w:rsidR="009D6E31" w:rsidRDefault="009D6E31">
    <w:pPr>
      <w:pStyle w:val="Encabezado"/>
      <w:tabs>
        <w:tab w:val="clear" w:pos="8504"/>
        <w:tab w:val="right" w:pos="9540"/>
      </w:tabs>
      <w:ind w:left="-1620" w:right="-1135"/>
      <w:jc w:val="right"/>
    </w:pPr>
    <w:r>
      <w:rPr>
        <w:noProof/>
      </w:rPr>
      <w:drawing>
        <wp:inline distT="0" distB="0" distL="0" distR="0">
          <wp:extent cx="2695575" cy="476250"/>
          <wp:effectExtent l="19050" t="0" r="9525" b="0"/>
          <wp:docPr id="1" name="Imagen 1" descr="fol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o2"/>
                  <pic:cNvPicPr>
                    <a:picLocks noChangeAspect="1" noChangeArrowheads="1"/>
                  </pic:cNvPicPr>
                </pic:nvPicPr>
                <pic:blipFill>
                  <a:blip r:embed="rId1"/>
                  <a:srcRect/>
                  <a:stretch>
                    <a:fillRect/>
                  </a:stretch>
                </pic:blipFill>
                <pic:spPr bwMode="auto">
                  <a:xfrm>
                    <a:off x="0" y="0"/>
                    <a:ext cx="2695575" cy="4762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E31" w:rsidRDefault="00F068B2">
    <w:pPr>
      <w:pStyle w:val="Encabezado"/>
    </w:pPr>
    <w:r>
      <w:rPr>
        <w:noProof/>
      </w:rPr>
      <w:pict>
        <v:shapetype id="_x0000_t202" coordsize="21600,21600" o:spt="202" path="m,l,21600r21600,l21600,xe">
          <v:stroke joinstyle="miter"/>
          <v:path gradientshapeok="t" o:connecttype="rect"/>
        </v:shapetype>
        <v:shape id="Text Box 2" o:spid="_x0000_s4098" type="#_x0000_t202" style="position:absolute;margin-left:-36pt;margin-top:41.4pt;width:156.3pt;height:1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KrQIAAKk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" filled="f" stroked="f">
          <v:textbox inset="0,0,0,0">
            <w:txbxContent>
              <w:p w:rsidR="009D6E31" w:rsidRPr="007E0066" w:rsidRDefault="009D6E31" w:rsidP="000C27F0">
                <w:pPr>
                  <w:rPr>
                    <w:rFonts w:ascii="ZapfHumnst Dm BT" w:hAnsi="ZapfHumnst Dm BT"/>
                    <w:color w:val="006C99"/>
                    <w:sz w:val="20"/>
                    <w:szCs w:val="20"/>
                  </w:rPr>
                </w:pPr>
                <w:r w:rsidRPr="007E0066">
                  <w:rPr>
                    <w:rFonts w:ascii="ZapfHumnst Dm BT" w:hAnsi="ZapfHumnst Dm BT"/>
                    <w:color w:val="006C99"/>
                    <w:sz w:val="20"/>
                    <w:szCs w:val="20"/>
                  </w:rPr>
                  <w:t>SECRETARÍA GENERAL</w:t>
                </w:r>
              </w:p>
            </w:txbxContent>
          </v:textbox>
        </v:shape>
      </w:pict>
    </w:r>
    <w:r w:rsidR="009D6E31">
      <w:rPr>
        <w:noProof/>
      </w:rPr>
      <w:drawing>
        <wp:anchor distT="0" distB="0" distL="114300" distR="114300" simplePos="0" relativeHeight="251656704" behindDoc="0" locked="0" layoutInCell="1" allowOverlap="1">
          <wp:simplePos x="0" y="0"/>
          <wp:positionH relativeFrom="column">
            <wp:posOffset>-1143000</wp:posOffset>
          </wp:positionH>
          <wp:positionV relativeFrom="paragraph">
            <wp:posOffset>0</wp:posOffset>
          </wp:positionV>
          <wp:extent cx="3543300" cy="116205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43300" cy="1162050"/>
                  </a:xfrm>
                  <a:prstGeom prst="rect">
                    <a:avLst/>
                  </a:prstGeom>
                  <a:noFill/>
                  <a:ln w="9525">
                    <a:noFill/>
                    <a:miter lim="800000"/>
                    <a:headEnd/>
                    <a:tailEnd/>
                  </a:ln>
                </pic:spPr>
              </pic:pic>
            </a:graphicData>
          </a:graphic>
        </wp:anchor>
      </w:drawing>
    </w:r>
    <w:r>
      <w:rPr>
        <w:noProof/>
      </w:rPr>
      <w:pict>
        <v:shape id="Text Box 3" o:spid="_x0000_s4097" type="#_x0000_t202" style="position:absolute;margin-left:-76.8pt;margin-top:211.05pt;width:9pt;height:58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" filled="f" stroked="f">
          <v:textbox style="layout-flow:vertical;mso-layout-flow-alt:bottom-to-top" inset="0,0,0,0">
            <w:txbxContent>
              <w:p w:rsidR="009D6E31" w:rsidRDefault="009D6E31" w:rsidP="000C27F0">
                <w:pPr>
                  <w:rPr>
                    <w:rFonts w:ascii="ZapfHumnst BT" w:hAnsi="ZapfHumnst BT"/>
                    <w:spacing w:val="40"/>
                  </w:rPr>
                </w:pPr>
                <w:r>
                  <w:rPr>
                    <w:rFonts w:ascii="ZapfHumnst BT" w:hAnsi="ZapfHumnst BT"/>
                    <w:color w:val="006B9C"/>
                    <w:spacing w:val="40"/>
                    <w:sz w:val="14"/>
                    <w:szCs w:val="14"/>
                  </w:rPr>
                  <w:t xml:space="preserve">Ctra.Sacramento </w:t>
                </w:r>
                <w:smartTag w:uri="urn:schemas-microsoft-com:office:smarttags" w:element="PersonName">
                  <w:smartTagPr>
                    <w:attr w:name="ProductID" w:val="La Ca￱ada"/>
                  </w:smartTagPr>
                  <w:r>
                    <w:rPr>
                      <w:rFonts w:ascii="ZapfHumnst BT" w:hAnsi="ZapfHumnst BT"/>
                      <w:color w:val="006B9C"/>
                      <w:spacing w:val="40"/>
                      <w:sz w:val="14"/>
                      <w:szCs w:val="14"/>
                    </w:rPr>
                    <w:t>La Cañada</w:t>
                  </w:r>
                </w:smartTag>
                <w:r>
                  <w:rPr>
                    <w:rFonts w:ascii="ZapfHumnst BT" w:hAnsi="ZapfHumnst BT"/>
                    <w:color w:val="006B9C"/>
                    <w:spacing w:val="40"/>
                    <w:sz w:val="14"/>
                    <w:szCs w:val="14"/>
                  </w:rPr>
                  <w:t xml:space="preserve"> de San Urbano 04120 Almería (España) Telf.: 950 015 132 FAX: 950 015 331 www.ual.es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0410C"/>
    <w:lvl w:ilvl="0">
      <w:start w:val="1"/>
      <w:numFmt w:val="bullet"/>
      <w:lvlText w:val=""/>
      <w:lvlJc w:val="left"/>
      <w:pPr>
        <w:tabs>
          <w:tab w:val="num" w:pos="360"/>
        </w:tabs>
        <w:ind w:left="360" w:hanging="360"/>
      </w:pPr>
      <w:rPr>
        <w:rFonts w:ascii="Symbol" w:hAnsi="Symbol" w:hint="default"/>
      </w:rPr>
    </w:lvl>
  </w:abstractNum>
  <w:abstractNum w:abstractNumId="1">
    <w:nsid w:val="048E62C3"/>
    <w:multiLevelType w:val="hybridMultilevel"/>
    <w:tmpl w:val="4560C696"/>
    <w:lvl w:ilvl="0" w:tplc="0C0A0011">
      <w:start w:val="1"/>
      <w:numFmt w:val="decimal"/>
      <w:lvlText w:val="%1)"/>
      <w:lvlJc w:val="left"/>
      <w:pPr>
        <w:tabs>
          <w:tab w:val="num" w:pos="888"/>
        </w:tabs>
        <w:ind w:left="888" w:hanging="360"/>
      </w:pPr>
    </w:lvl>
    <w:lvl w:ilvl="1" w:tplc="0C0A0019" w:tentative="1">
      <w:start w:val="1"/>
      <w:numFmt w:val="lowerLetter"/>
      <w:lvlText w:val="%2."/>
      <w:lvlJc w:val="left"/>
      <w:pPr>
        <w:tabs>
          <w:tab w:val="num" w:pos="1608"/>
        </w:tabs>
        <w:ind w:left="1608" w:hanging="360"/>
      </w:p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2">
    <w:nsid w:val="0B3B7ADC"/>
    <w:multiLevelType w:val="hybridMultilevel"/>
    <w:tmpl w:val="29169D7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1C3C53"/>
    <w:multiLevelType w:val="hybridMultilevel"/>
    <w:tmpl w:val="E024490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CE6BFC"/>
    <w:multiLevelType w:val="hybridMultilevel"/>
    <w:tmpl w:val="C918567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831D47"/>
    <w:multiLevelType w:val="hybridMultilevel"/>
    <w:tmpl w:val="A5E25F2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DF5134"/>
    <w:multiLevelType w:val="hybridMultilevel"/>
    <w:tmpl w:val="11E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7233F4F"/>
    <w:multiLevelType w:val="hybridMultilevel"/>
    <w:tmpl w:val="16203BA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A0F59CF"/>
    <w:multiLevelType w:val="hybridMultilevel"/>
    <w:tmpl w:val="575E48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3B7607B"/>
    <w:multiLevelType w:val="hybridMultilevel"/>
    <w:tmpl w:val="14926C1C"/>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A623CA2"/>
    <w:multiLevelType w:val="hybridMultilevel"/>
    <w:tmpl w:val="AC26A31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64374E3"/>
    <w:multiLevelType w:val="hybridMultilevel"/>
    <w:tmpl w:val="0D66812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BB846F3"/>
    <w:multiLevelType w:val="hybridMultilevel"/>
    <w:tmpl w:val="C944D7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AEE51D0"/>
    <w:multiLevelType w:val="hybridMultilevel"/>
    <w:tmpl w:val="A75E3F6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FF93C06"/>
    <w:multiLevelType w:val="hybridMultilevel"/>
    <w:tmpl w:val="049E9EAA"/>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2"/>
  </w:num>
  <w:num w:numId="5">
    <w:abstractNumId w:val="10"/>
  </w:num>
  <w:num w:numId="6">
    <w:abstractNumId w:val="7"/>
  </w:num>
  <w:num w:numId="7">
    <w:abstractNumId w:val="2"/>
  </w:num>
  <w:num w:numId="8">
    <w:abstractNumId w:val="8"/>
  </w:num>
  <w:num w:numId="9">
    <w:abstractNumId w:val="1"/>
  </w:num>
  <w:num w:numId="10">
    <w:abstractNumId w:val="4"/>
  </w:num>
  <w:num w:numId="11">
    <w:abstractNumId w:val="9"/>
  </w:num>
  <w:num w:numId="12">
    <w:abstractNumId w:val="14"/>
  </w:num>
  <w:num w:numId="13">
    <w:abstractNumId w:val="5"/>
  </w:num>
  <w:num w:numId="14">
    <w:abstractNumId w:val="13"/>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noPunctuationKerning/>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rsids>
    <w:rsidRoot w:val="00084363"/>
    <w:rsid w:val="00004531"/>
    <w:rsid w:val="00004C22"/>
    <w:rsid w:val="00015348"/>
    <w:rsid w:val="00020613"/>
    <w:rsid w:val="00020B59"/>
    <w:rsid w:val="00031A91"/>
    <w:rsid w:val="00045E6D"/>
    <w:rsid w:val="00061792"/>
    <w:rsid w:val="00065CDD"/>
    <w:rsid w:val="00071105"/>
    <w:rsid w:val="000741CE"/>
    <w:rsid w:val="00074F87"/>
    <w:rsid w:val="00084363"/>
    <w:rsid w:val="000928F0"/>
    <w:rsid w:val="00094621"/>
    <w:rsid w:val="000A18B5"/>
    <w:rsid w:val="000A7F6E"/>
    <w:rsid w:val="000C27F0"/>
    <w:rsid w:val="000E25DE"/>
    <w:rsid w:val="000F3088"/>
    <w:rsid w:val="000F68FC"/>
    <w:rsid w:val="00123991"/>
    <w:rsid w:val="0013419C"/>
    <w:rsid w:val="001618FF"/>
    <w:rsid w:val="001A0153"/>
    <w:rsid w:val="001B168C"/>
    <w:rsid w:val="002059B6"/>
    <w:rsid w:val="00210D09"/>
    <w:rsid w:val="00226E70"/>
    <w:rsid w:val="00237F54"/>
    <w:rsid w:val="002409A9"/>
    <w:rsid w:val="0025104D"/>
    <w:rsid w:val="00257909"/>
    <w:rsid w:val="00270C27"/>
    <w:rsid w:val="00270C32"/>
    <w:rsid w:val="00277DB0"/>
    <w:rsid w:val="00287C20"/>
    <w:rsid w:val="0029040C"/>
    <w:rsid w:val="00291E6A"/>
    <w:rsid w:val="002A6C7C"/>
    <w:rsid w:val="002C468B"/>
    <w:rsid w:val="002F014B"/>
    <w:rsid w:val="002F07FE"/>
    <w:rsid w:val="002F2103"/>
    <w:rsid w:val="002F3361"/>
    <w:rsid w:val="00301B2C"/>
    <w:rsid w:val="003106B8"/>
    <w:rsid w:val="00314FDE"/>
    <w:rsid w:val="00330DDD"/>
    <w:rsid w:val="00340D96"/>
    <w:rsid w:val="00345B3D"/>
    <w:rsid w:val="0036062F"/>
    <w:rsid w:val="00365867"/>
    <w:rsid w:val="003B18DE"/>
    <w:rsid w:val="003C3045"/>
    <w:rsid w:val="003C434A"/>
    <w:rsid w:val="003E17C6"/>
    <w:rsid w:val="003F14A4"/>
    <w:rsid w:val="0040394E"/>
    <w:rsid w:val="00405F21"/>
    <w:rsid w:val="004100F3"/>
    <w:rsid w:val="00410F5C"/>
    <w:rsid w:val="0041564D"/>
    <w:rsid w:val="00425A44"/>
    <w:rsid w:val="00436152"/>
    <w:rsid w:val="00437233"/>
    <w:rsid w:val="0044476D"/>
    <w:rsid w:val="0044714A"/>
    <w:rsid w:val="00457023"/>
    <w:rsid w:val="004806FB"/>
    <w:rsid w:val="0049544E"/>
    <w:rsid w:val="004A03E8"/>
    <w:rsid w:val="004B0BC2"/>
    <w:rsid w:val="004B28E8"/>
    <w:rsid w:val="004C7558"/>
    <w:rsid w:val="004D294A"/>
    <w:rsid w:val="004D5369"/>
    <w:rsid w:val="004E0CCE"/>
    <w:rsid w:val="004E7093"/>
    <w:rsid w:val="004F35F5"/>
    <w:rsid w:val="004F4D86"/>
    <w:rsid w:val="004F50C5"/>
    <w:rsid w:val="004F5D43"/>
    <w:rsid w:val="00513438"/>
    <w:rsid w:val="005152F5"/>
    <w:rsid w:val="00515A31"/>
    <w:rsid w:val="00524094"/>
    <w:rsid w:val="00526CDE"/>
    <w:rsid w:val="005457F6"/>
    <w:rsid w:val="00557C52"/>
    <w:rsid w:val="0056121F"/>
    <w:rsid w:val="00562CC1"/>
    <w:rsid w:val="0058148F"/>
    <w:rsid w:val="00591F4B"/>
    <w:rsid w:val="00597BDA"/>
    <w:rsid w:val="005A2752"/>
    <w:rsid w:val="005B572E"/>
    <w:rsid w:val="005D5D42"/>
    <w:rsid w:val="005E02AD"/>
    <w:rsid w:val="005F225A"/>
    <w:rsid w:val="00616AF9"/>
    <w:rsid w:val="006308C1"/>
    <w:rsid w:val="00643051"/>
    <w:rsid w:val="00656FFE"/>
    <w:rsid w:val="00661B3A"/>
    <w:rsid w:val="00670445"/>
    <w:rsid w:val="00681490"/>
    <w:rsid w:val="00686490"/>
    <w:rsid w:val="00692653"/>
    <w:rsid w:val="006B30DE"/>
    <w:rsid w:val="006E2326"/>
    <w:rsid w:val="007025E8"/>
    <w:rsid w:val="00722199"/>
    <w:rsid w:val="00741D50"/>
    <w:rsid w:val="00743A54"/>
    <w:rsid w:val="00751E6F"/>
    <w:rsid w:val="007600A2"/>
    <w:rsid w:val="007609D2"/>
    <w:rsid w:val="0077120C"/>
    <w:rsid w:val="00773DD9"/>
    <w:rsid w:val="00780E64"/>
    <w:rsid w:val="00794724"/>
    <w:rsid w:val="007A2DE2"/>
    <w:rsid w:val="007B1B2A"/>
    <w:rsid w:val="007C3434"/>
    <w:rsid w:val="007C6C5B"/>
    <w:rsid w:val="007D24F4"/>
    <w:rsid w:val="007D7CE8"/>
    <w:rsid w:val="007E0066"/>
    <w:rsid w:val="007E30A6"/>
    <w:rsid w:val="007F0399"/>
    <w:rsid w:val="00800811"/>
    <w:rsid w:val="00823FF0"/>
    <w:rsid w:val="008366D2"/>
    <w:rsid w:val="008435BB"/>
    <w:rsid w:val="0088447C"/>
    <w:rsid w:val="00896629"/>
    <w:rsid w:val="008A2DCA"/>
    <w:rsid w:val="008A47E4"/>
    <w:rsid w:val="008B048B"/>
    <w:rsid w:val="008E664C"/>
    <w:rsid w:val="008F6D2D"/>
    <w:rsid w:val="009103F0"/>
    <w:rsid w:val="00910AE5"/>
    <w:rsid w:val="009302ED"/>
    <w:rsid w:val="009320F2"/>
    <w:rsid w:val="00942B60"/>
    <w:rsid w:val="00946895"/>
    <w:rsid w:val="00961FF5"/>
    <w:rsid w:val="009754A5"/>
    <w:rsid w:val="009826F2"/>
    <w:rsid w:val="009A10C6"/>
    <w:rsid w:val="009A168F"/>
    <w:rsid w:val="009A485B"/>
    <w:rsid w:val="009B6081"/>
    <w:rsid w:val="009D1EC6"/>
    <w:rsid w:val="009D403D"/>
    <w:rsid w:val="009D6E31"/>
    <w:rsid w:val="009E2589"/>
    <w:rsid w:val="009F2E04"/>
    <w:rsid w:val="009F5112"/>
    <w:rsid w:val="009F66F5"/>
    <w:rsid w:val="00A1553B"/>
    <w:rsid w:val="00A326FF"/>
    <w:rsid w:val="00A41355"/>
    <w:rsid w:val="00A45832"/>
    <w:rsid w:val="00A76FA9"/>
    <w:rsid w:val="00A80638"/>
    <w:rsid w:val="00A868AB"/>
    <w:rsid w:val="00A92CF9"/>
    <w:rsid w:val="00AA18E8"/>
    <w:rsid w:val="00AA6BFA"/>
    <w:rsid w:val="00AE4729"/>
    <w:rsid w:val="00AF0268"/>
    <w:rsid w:val="00AF1842"/>
    <w:rsid w:val="00AF6D19"/>
    <w:rsid w:val="00B01101"/>
    <w:rsid w:val="00B04674"/>
    <w:rsid w:val="00B35955"/>
    <w:rsid w:val="00B401BD"/>
    <w:rsid w:val="00B423E6"/>
    <w:rsid w:val="00B42546"/>
    <w:rsid w:val="00B454C9"/>
    <w:rsid w:val="00B4608B"/>
    <w:rsid w:val="00B54D6F"/>
    <w:rsid w:val="00B74659"/>
    <w:rsid w:val="00B80C98"/>
    <w:rsid w:val="00B91EFA"/>
    <w:rsid w:val="00BA6F49"/>
    <w:rsid w:val="00BC1A84"/>
    <w:rsid w:val="00BC6A7F"/>
    <w:rsid w:val="00BE4D3A"/>
    <w:rsid w:val="00BE743E"/>
    <w:rsid w:val="00C01398"/>
    <w:rsid w:val="00C108CC"/>
    <w:rsid w:val="00C21E8A"/>
    <w:rsid w:val="00C33F38"/>
    <w:rsid w:val="00C53F7A"/>
    <w:rsid w:val="00C60E74"/>
    <w:rsid w:val="00C6428C"/>
    <w:rsid w:val="00C64DA9"/>
    <w:rsid w:val="00C725E3"/>
    <w:rsid w:val="00C74FD7"/>
    <w:rsid w:val="00C77BBC"/>
    <w:rsid w:val="00C91308"/>
    <w:rsid w:val="00C93A2C"/>
    <w:rsid w:val="00CA00C9"/>
    <w:rsid w:val="00CB4A34"/>
    <w:rsid w:val="00CC6940"/>
    <w:rsid w:val="00CE452F"/>
    <w:rsid w:val="00CF3606"/>
    <w:rsid w:val="00D367EA"/>
    <w:rsid w:val="00D37030"/>
    <w:rsid w:val="00D46598"/>
    <w:rsid w:val="00D55377"/>
    <w:rsid w:val="00D73DCF"/>
    <w:rsid w:val="00D75602"/>
    <w:rsid w:val="00D767DC"/>
    <w:rsid w:val="00DA6D47"/>
    <w:rsid w:val="00DB66FB"/>
    <w:rsid w:val="00DC6754"/>
    <w:rsid w:val="00DD000B"/>
    <w:rsid w:val="00E02666"/>
    <w:rsid w:val="00E052DE"/>
    <w:rsid w:val="00E11AB8"/>
    <w:rsid w:val="00E268C4"/>
    <w:rsid w:val="00E33D85"/>
    <w:rsid w:val="00E37A0C"/>
    <w:rsid w:val="00E45C0E"/>
    <w:rsid w:val="00E73EF8"/>
    <w:rsid w:val="00E8113C"/>
    <w:rsid w:val="00E9044B"/>
    <w:rsid w:val="00EB79FF"/>
    <w:rsid w:val="00EC3B2D"/>
    <w:rsid w:val="00ED0456"/>
    <w:rsid w:val="00F01EA1"/>
    <w:rsid w:val="00F068B2"/>
    <w:rsid w:val="00F319B3"/>
    <w:rsid w:val="00F41CC1"/>
    <w:rsid w:val="00F430D1"/>
    <w:rsid w:val="00F70053"/>
    <w:rsid w:val="00F90BD0"/>
    <w:rsid w:val="00FB4796"/>
    <w:rsid w:val="00FC08D7"/>
    <w:rsid w:val="00FD2360"/>
    <w:rsid w:val="00FE6D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webSettings.xml><?xml version="1.0" encoding="utf-8"?>
<w:webSettings xmlns:r="http://schemas.openxmlformats.org/officeDocument/2006/relationships" xmlns:w="http://schemas.openxmlformats.org/wordprocessingml/2006/main">
  <w:divs>
    <w:div w:id="243147733">
      <w:bodyDiv w:val="1"/>
      <w:marLeft w:val="0"/>
      <w:marRight w:val="0"/>
      <w:marTop w:val="0"/>
      <w:marBottom w:val="0"/>
      <w:divBdr>
        <w:top w:val="none" w:sz="0" w:space="0" w:color="auto"/>
        <w:left w:val="none" w:sz="0" w:space="0" w:color="auto"/>
        <w:bottom w:val="none" w:sz="0" w:space="0" w:color="auto"/>
        <w:right w:val="none" w:sz="0" w:space="0" w:color="auto"/>
      </w:divBdr>
    </w:div>
    <w:div w:id="479812474">
      <w:bodyDiv w:val="1"/>
      <w:marLeft w:val="0"/>
      <w:marRight w:val="0"/>
      <w:marTop w:val="0"/>
      <w:marBottom w:val="0"/>
      <w:divBdr>
        <w:top w:val="none" w:sz="0" w:space="0" w:color="auto"/>
        <w:left w:val="none" w:sz="0" w:space="0" w:color="auto"/>
        <w:bottom w:val="none" w:sz="0" w:space="0" w:color="auto"/>
        <w:right w:val="none" w:sz="0" w:space="0" w:color="auto"/>
      </w:divBdr>
    </w:div>
    <w:div w:id="508522452">
      <w:bodyDiv w:val="1"/>
      <w:marLeft w:val="0"/>
      <w:marRight w:val="0"/>
      <w:marTop w:val="0"/>
      <w:marBottom w:val="0"/>
      <w:divBdr>
        <w:top w:val="none" w:sz="0" w:space="0" w:color="auto"/>
        <w:left w:val="none" w:sz="0" w:space="0" w:color="auto"/>
        <w:bottom w:val="none" w:sz="0" w:space="0" w:color="auto"/>
        <w:right w:val="none" w:sz="0" w:space="0" w:color="auto"/>
      </w:divBdr>
    </w:div>
    <w:div w:id="653678148">
      <w:bodyDiv w:val="1"/>
      <w:marLeft w:val="0"/>
      <w:marRight w:val="0"/>
      <w:marTop w:val="0"/>
      <w:marBottom w:val="0"/>
      <w:divBdr>
        <w:top w:val="none" w:sz="0" w:space="0" w:color="auto"/>
        <w:left w:val="none" w:sz="0" w:space="0" w:color="auto"/>
        <w:bottom w:val="none" w:sz="0" w:space="0" w:color="auto"/>
        <w:right w:val="none" w:sz="0" w:space="0" w:color="auto"/>
      </w:divBdr>
    </w:div>
    <w:div w:id="768962373">
      <w:bodyDiv w:val="1"/>
      <w:marLeft w:val="0"/>
      <w:marRight w:val="0"/>
      <w:marTop w:val="0"/>
      <w:marBottom w:val="0"/>
      <w:divBdr>
        <w:top w:val="none" w:sz="0" w:space="0" w:color="auto"/>
        <w:left w:val="none" w:sz="0" w:space="0" w:color="auto"/>
        <w:bottom w:val="none" w:sz="0" w:space="0" w:color="auto"/>
        <w:right w:val="none" w:sz="0" w:space="0" w:color="auto"/>
      </w:divBdr>
    </w:div>
    <w:div w:id="847015597">
      <w:bodyDiv w:val="1"/>
      <w:marLeft w:val="0"/>
      <w:marRight w:val="0"/>
      <w:marTop w:val="0"/>
      <w:marBottom w:val="0"/>
      <w:divBdr>
        <w:top w:val="none" w:sz="0" w:space="0" w:color="auto"/>
        <w:left w:val="none" w:sz="0" w:space="0" w:color="auto"/>
        <w:bottom w:val="none" w:sz="0" w:space="0" w:color="auto"/>
        <w:right w:val="none" w:sz="0" w:space="0" w:color="auto"/>
      </w:divBdr>
    </w:div>
    <w:div w:id="1100179273">
      <w:bodyDiv w:val="1"/>
      <w:marLeft w:val="0"/>
      <w:marRight w:val="0"/>
      <w:marTop w:val="0"/>
      <w:marBottom w:val="0"/>
      <w:divBdr>
        <w:top w:val="none" w:sz="0" w:space="0" w:color="auto"/>
        <w:left w:val="none" w:sz="0" w:space="0" w:color="auto"/>
        <w:bottom w:val="none" w:sz="0" w:space="0" w:color="auto"/>
        <w:right w:val="none" w:sz="0" w:space="0" w:color="auto"/>
      </w:divBdr>
    </w:div>
    <w:div w:id="1342733232">
      <w:bodyDiv w:val="1"/>
      <w:marLeft w:val="0"/>
      <w:marRight w:val="0"/>
      <w:marTop w:val="0"/>
      <w:marBottom w:val="0"/>
      <w:divBdr>
        <w:top w:val="none" w:sz="0" w:space="0" w:color="auto"/>
        <w:left w:val="none" w:sz="0" w:space="0" w:color="auto"/>
        <w:bottom w:val="none" w:sz="0" w:space="0" w:color="auto"/>
        <w:right w:val="none" w:sz="0" w:space="0" w:color="auto"/>
      </w:divBdr>
    </w:div>
    <w:div w:id="1499686769">
      <w:bodyDiv w:val="1"/>
      <w:marLeft w:val="0"/>
      <w:marRight w:val="0"/>
      <w:marTop w:val="0"/>
      <w:marBottom w:val="0"/>
      <w:divBdr>
        <w:top w:val="none" w:sz="0" w:space="0" w:color="auto"/>
        <w:left w:val="none" w:sz="0" w:space="0" w:color="auto"/>
        <w:bottom w:val="none" w:sz="0" w:space="0" w:color="auto"/>
        <w:right w:val="none" w:sz="0" w:space="0" w:color="auto"/>
      </w:divBdr>
    </w:div>
    <w:div w:id="1688828963">
      <w:bodyDiv w:val="1"/>
      <w:marLeft w:val="0"/>
      <w:marRight w:val="0"/>
      <w:marTop w:val="0"/>
      <w:marBottom w:val="0"/>
      <w:divBdr>
        <w:top w:val="none" w:sz="0" w:space="0" w:color="auto"/>
        <w:left w:val="none" w:sz="0" w:space="0" w:color="auto"/>
        <w:bottom w:val="none" w:sz="0" w:space="0" w:color="auto"/>
        <w:right w:val="none" w:sz="0" w:space="0" w:color="auto"/>
      </w:divBdr>
    </w:div>
    <w:div w:id="19244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omcat4_1\webapps\ROOT\ManualImagen\plantillas\imprenta\folio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1B676-E1A7-43AA-AFD0-71F99CE94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folio2</Template>
  <TotalTime>1</TotalTime>
  <Pages>6</Pages>
  <Words>2393</Words>
  <Characters>13163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Universidad de Almería</Company>
  <LinksUpToDate>false</LinksUpToDate>
  <CharactersWithSpaces>15525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dmata</dc:creator>
  <cp:lastModifiedBy>STIC</cp:lastModifiedBy>
  <cp:revision>2</cp:revision>
  <cp:lastPrinted>2012-03-09T10:03:00Z</cp:lastPrinted>
  <dcterms:created xsi:type="dcterms:W3CDTF">2012-07-31T08:22:00Z</dcterms:created>
  <dcterms:modified xsi:type="dcterms:W3CDTF">2012-07-31T08:22:00Z</dcterms:modified>
</cp:coreProperties>
</file>